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92E" w:rsidRPr="00443810" w:rsidRDefault="004D2DEE" w:rsidP="00443810">
      <w:pPr>
        <w:pStyle w:val="Title"/>
        <w:tabs>
          <w:tab w:val="left" w:pos="5580"/>
          <w:tab w:val="left" w:pos="9285"/>
        </w:tabs>
        <w:rPr>
          <w:sz w:val="30"/>
          <w:szCs w:val="40"/>
        </w:rPr>
      </w:pPr>
      <w:r w:rsidRPr="00443810">
        <w:rPr>
          <w:noProof/>
          <w:sz w:val="30"/>
          <w:szCs w:val="40"/>
        </w:rPr>
        <w:drawing>
          <wp:anchor distT="0" distB="0" distL="114300" distR="114300" simplePos="0" relativeHeight="251660288" behindDoc="1" locked="0" layoutInCell="1" allowOverlap="1" wp14:anchorId="3F3E5DA2" wp14:editId="569ADDB3">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0330D6" w:rsidRPr="00443810">
        <w:rPr>
          <w:sz w:val="30"/>
          <w:szCs w:val="40"/>
        </w:rPr>
        <w:t>community investment &amp; support fund</w:t>
      </w:r>
      <w:r w:rsidR="00B7676C" w:rsidRPr="00443810">
        <w:rPr>
          <w:sz w:val="30"/>
        </w:rPr>
        <w:tab/>
      </w:r>
      <w:r w:rsidR="00B7676C" w:rsidRPr="00443810">
        <w:rPr>
          <w:sz w:val="30"/>
        </w:rPr>
        <w:tab/>
      </w:r>
    </w:p>
    <w:p w:rsidR="00443810" w:rsidRDefault="00443810" w:rsidP="00F41CD5">
      <w:pPr>
        <w:pStyle w:val="Title"/>
        <w:rPr>
          <w:sz w:val="30"/>
          <w:szCs w:val="30"/>
        </w:rPr>
      </w:pPr>
    </w:p>
    <w:p w:rsidR="003F4483" w:rsidRDefault="003F4483" w:rsidP="00F41CD5">
      <w:pPr>
        <w:pStyle w:val="Title"/>
        <w:rPr>
          <w:sz w:val="30"/>
          <w:szCs w:val="30"/>
        </w:rPr>
      </w:pPr>
      <w:r>
        <w:rPr>
          <w:sz w:val="30"/>
          <w:szCs w:val="30"/>
        </w:rPr>
        <w:t>creative communities – arts grants</w:t>
      </w:r>
    </w:p>
    <w:p w:rsidR="00D57627" w:rsidRPr="00170C9A" w:rsidRDefault="00D57627" w:rsidP="003F4483">
      <w:pPr>
        <w:tabs>
          <w:tab w:val="left" w:pos="1320"/>
        </w:tabs>
        <w:rPr>
          <w:sz w:val="10"/>
          <w:szCs w:val="10"/>
        </w:rPr>
      </w:pPr>
    </w:p>
    <w:p w:rsidR="003F4483" w:rsidRPr="00637C5D" w:rsidRDefault="003F4483" w:rsidP="00637C5D">
      <w:pPr>
        <w:pStyle w:val="BodyTextBullets"/>
        <w:numPr>
          <w:ilvl w:val="0"/>
          <w:numId w:val="0"/>
        </w:numPr>
        <w:spacing w:before="120" w:after="120" w:line="360" w:lineRule="auto"/>
        <w:jc w:val="both"/>
        <w:rPr>
          <w:rFonts w:asciiTheme="minorHAnsi" w:hAnsiTheme="minorHAnsi" w:cstheme="minorHAnsi"/>
          <w:lang w:val="en-AU"/>
        </w:rPr>
      </w:pPr>
      <w:r w:rsidRPr="00637C5D">
        <w:rPr>
          <w:rFonts w:asciiTheme="minorHAnsi" w:hAnsiTheme="minorHAnsi" w:cstheme="minorHAnsi"/>
          <w:lang w:val="en-AU"/>
        </w:rPr>
        <w:t xml:space="preserve">The City of Greater Geelong is a municipality with great cultural strengths.  Council is working to build on these strengths, and position the City as an exciting cultural centre of innovation and excellence.  </w:t>
      </w:r>
    </w:p>
    <w:p w:rsidR="003F4483" w:rsidRPr="00637C5D" w:rsidRDefault="003F4483" w:rsidP="00637C5D">
      <w:pPr>
        <w:pStyle w:val="NormInd"/>
        <w:spacing w:after="120" w:line="360" w:lineRule="auto"/>
        <w:ind w:left="0"/>
        <w:rPr>
          <w:rFonts w:asciiTheme="minorHAnsi" w:hAnsiTheme="minorHAnsi" w:cstheme="minorHAnsi"/>
          <w:color w:val="auto"/>
          <w:sz w:val="18"/>
          <w:szCs w:val="18"/>
          <w:lang w:val="en-AU"/>
        </w:rPr>
      </w:pPr>
      <w:r w:rsidRPr="00637C5D">
        <w:rPr>
          <w:rFonts w:asciiTheme="minorHAnsi" w:hAnsiTheme="minorHAnsi" w:cstheme="minorHAnsi"/>
          <w:color w:val="auto"/>
          <w:sz w:val="18"/>
          <w:szCs w:val="18"/>
          <w:lang w:val="en-AU"/>
        </w:rPr>
        <w:t xml:space="preserve">The Community Arts Grants Program helps achieve this goal, and is underpinned by the following Strategic Directions referred to in the City of Greater Geelong’s  </w:t>
      </w:r>
      <w:hyperlink r:id="rId9" w:history="1">
        <w:r w:rsidRPr="00637C5D">
          <w:rPr>
            <w:rStyle w:val="Hyperlink"/>
            <w:rFonts w:asciiTheme="minorHAnsi" w:hAnsiTheme="minorHAnsi" w:cstheme="minorHAnsi"/>
            <w:sz w:val="18"/>
            <w:szCs w:val="18"/>
            <w:lang w:val="en-AU"/>
          </w:rPr>
          <w:t>City Plan 2013-2017</w:t>
        </w:r>
      </w:hyperlink>
      <w:r w:rsidRPr="00637C5D">
        <w:rPr>
          <w:rFonts w:asciiTheme="minorHAnsi" w:hAnsiTheme="minorHAnsi" w:cstheme="minorHAnsi"/>
          <w:sz w:val="18"/>
          <w:szCs w:val="18"/>
        </w:rPr>
        <w:t>:</w:t>
      </w:r>
    </w:p>
    <w:p w:rsidR="003F4483" w:rsidRPr="00637C5D" w:rsidRDefault="003F4483" w:rsidP="00637C5D">
      <w:pPr>
        <w:pStyle w:val="NormInd"/>
        <w:spacing w:after="0" w:line="360" w:lineRule="auto"/>
        <w:ind w:left="0"/>
        <w:rPr>
          <w:rFonts w:asciiTheme="minorHAnsi" w:hAnsiTheme="minorHAnsi" w:cstheme="minorHAnsi"/>
          <w:color w:val="auto"/>
          <w:sz w:val="18"/>
          <w:szCs w:val="18"/>
          <w:lang w:val="en-AU"/>
        </w:rPr>
      </w:pPr>
      <w:r w:rsidRPr="00637C5D">
        <w:rPr>
          <w:rFonts w:asciiTheme="minorHAnsi" w:hAnsiTheme="minorHAnsi" w:cstheme="minorHAnsi"/>
          <w:color w:val="auto"/>
          <w:sz w:val="18"/>
          <w:szCs w:val="18"/>
          <w:lang w:val="en-AU"/>
        </w:rPr>
        <w:t>‘Community Wellbeing’ Priority Areas:</w:t>
      </w:r>
    </w:p>
    <w:p w:rsidR="003F4483" w:rsidRPr="00637C5D" w:rsidRDefault="003F4483" w:rsidP="00637C5D">
      <w:pPr>
        <w:pStyle w:val="NormInd"/>
        <w:numPr>
          <w:ilvl w:val="0"/>
          <w:numId w:val="26"/>
        </w:numPr>
        <w:spacing w:after="0" w:line="360" w:lineRule="auto"/>
        <w:ind w:left="567"/>
        <w:rPr>
          <w:rFonts w:asciiTheme="minorHAnsi" w:hAnsiTheme="minorHAnsi" w:cstheme="minorHAnsi"/>
          <w:color w:val="auto"/>
          <w:sz w:val="18"/>
          <w:szCs w:val="18"/>
          <w:lang w:val="en-AU"/>
        </w:rPr>
      </w:pPr>
      <w:r w:rsidRPr="00637C5D">
        <w:rPr>
          <w:rFonts w:asciiTheme="minorHAnsi" w:hAnsiTheme="minorHAnsi" w:cstheme="minorHAnsi"/>
          <w:color w:val="auto"/>
          <w:sz w:val="18"/>
          <w:szCs w:val="18"/>
          <w:lang w:val="en-AU"/>
        </w:rPr>
        <w:t>‘Connected, Creative and Strong Communities’</w:t>
      </w:r>
    </w:p>
    <w:p w:rsidR="003F4483" w:rsidRPr="00637C5D" w:rsidRDefault="003F4483" w:rsidP="00637C5D">
      <w:pPr>
        <w:pStyle w:val="NormInd"/>
        <w:spacing w:after="0" w:line="360" w:lineRule="auto"/>
        <w:ind w:left="0"/>
        <w:rPr>
          <w:rFonts w:asciiTheme="minorHAnsi" w:hAnsiTheme="minorHAnsi" w:cstheme="minorHAnsi"/>
          <w:color w:val="auto"/>
          <w:sz w:val="18"/>
          <w:szCs w:val="18"/>
          <w:lang w:val="en-AU"/>
        </w:rPr>
      </w:pPr>
      <w:r w:rsidRPr="00637C5D">
        <w:rPr>
          <w:rFonts w:asciiTheme="minorHAnsi" w:hAnsiTheme="minorHAnsi" w:cstheme="minorHAnsi"/>
          <w:color w:val="auto"/>
          <w:sz w:val="18"/>
          <w:szCs w:val="18"/>
          <w:lang w:val="en-AU"/>
        </w:rPr>
        <w:t>‘Growing Our Economy’ Priority Areas:</w:t>
      </w:r>
    </w:p>
    <w:p w:rsidR="003F4483" w:rsidRPr="00637C5D" w:rsidRDefault="003F4483" w:rsidP="00637C5D">
      <w:pPr>
        <w:pStyle w:val="NormInd"/>
        <w:numPr>
          <w:ilvl w:val="0"/>
          <w:numId w:val="26"/>
        </w:numPr>
        <w:spacing w:after="0" w:line="360" w:lineRule="auto"/>
        <w:ind w:left="567" w:hanging="357"/>
        <w:rPr>
          <w:rFonts w:asciiTheme="minorHAnsi" w:hAnsiTheme="minorHAnsi" w:cstheme="minorHAnsi"/>
          <w:color w:val="auto"/>
          <w:sz w:val="18"/>
          <w:szCs w:val="18"/>
          <w:lang w:val="en-AU"/>
        </w:rPr>
      </w:pPr>
      <w:r w:rsidRPr="00637C5D">
        <w:rPr>
          <w:rFonts w:asciiTheme="minorHAnsi" w:hAnsiTheme="minorHAnsi" w:cstheme="minorHAnsi"/>
          <w:color w:val="auto"/>
          <w:sz w:val="18"/>
          <w:szCs w:val="18"/>
          <w:lang w:val="en-AU"/>
        </w:rPr>
        <w:t xml:space="preserve">‘A Prosperous and Innovative Geelong’, </w:t>
      </w:r>
    </w:p>
    <w:p w:rsidR="003F4483" w:rsidRPr="00637C5D" w:rsidRDefault="003F4483" w:rsidP="00637C5D">
      <w:pPr>
        <w:pStyle w:val="NormInd"/>
        <w:numPr>
          <w:ilvl w:val="0"/>
          <w:numId w:val="26"/>
        </w:numPr>
        <w:spacing w:after="0" w:line="360" w:lineRule="auto"/>
        <w:ind w:left="567" w:hanging="357"/>
        <w:rPr>
          <w:rFonts w:asciiTheme="minorHAnsi" w:hAnsiTheme="minorHAnsi" w:cstheme="minorHAnsi"/>
          <w:color w:val="auto"/>
          <w:sz w:val="18"/>
          <w:szCs w:val="18"/>
          <w:lang w:val="en-AU"/>
        </w:rPr>
      </w:pPr>
      <w:r w:rsidRPr="00637C5D">
        <w:rPr>
          <w:rFonts w:asciiTheme="minorHAnsi" w:hAnsiTheme="minorHAnsi" w:cstheme="minorHAnsi"/>
          <w:color w:val="auto"/>
          <w:sz w:val="18"/>
          <w:szCs w:val="18"/>
          <w:lang w:val="en-AU"/>
        </w:rPr>
        <w:t xml:space="preserve">‘A Successful and Vibrant City Centre’ and </w:t>
      </w:r>
    </w:p>
    <w:p w:rsidR="003F4483" w:rsidRDefault="003F4483" w:rsidP="00637C5D">
      <w:pPr>
        <w:pStyle w:val="NormInd"/>
        <w:numPr>
          <w:ilvl w:val="0"/>
          <w:numId w:val="26"/>
        </w:numPr>
        <w:spacing w:after="0" w:line="360" w:lineRule="auto"/>
        <w:ind w:left="567" w:hanging="357"/>
        <w:rPr>
          <w:rFonts w:asciiTheme="minorHAnsi" w:hAnsiTheme="minorHAnsi" w:cstheme="minorHAnsi"/>
          <w:color w:val="auto"/>
          <w:sz w:val="18"/>
          <w:szCs w:val="18"/>
          <w:lang w:val="en-AU"/>
        </w:rPr>
      </w:pPr>
      <w:r w:rsidRPr="00637C5D">
        <w:rPr>
          <w:rFonts w:asciiTheme="minorHAnsi" w:hAnsiTheme="minorHAnsi" w:cstheme="minorHAnsi"/>
          <w:color w:val="auto"/>
          <w:sz w:val="18"/>
          <w:szCs w:val="18"/>
          <w:lang w:val="en-AU"/>
        </w:rPr>
        <w:t>Greater Geelong is a Leading City for Tourism, Arts, Culture and Events’.</w:t>
      </w:r>
    </w:p>
    <w:p w:rsidR="00537308" w:rsidRDefault="00537308" w:rsidP="00537308">
      <w:pPr>
        <w:pStyle w:val="NormalWeb"/>
        <w:shd w:val="clear" w:color="auto" w:fill="FFFFFF"/>
        <w:spacing w:before="0" w:beforeAutospacing="0" w:after="150" w:afterAutospacing="0" w:line="360" w:lineRule="auto"/>
        <w:rPr>
          <w:rFonts w:asciiTheme="minorHAnsi" w:hAnsiTheme="minorHAnsi" w:cstheme="minorHAnsi"/>
          <w:sz w:val="18"/>
          <w:szCs w:val="18"/>
        </w:rPr>
      </w:pPr>
    </w:p>
    <w:p w:rsidR="00537308" w:rsidRPr="002F0C12" w:rsidRDefault="00537308" w:rsidP="00537308">
      <w:pPr>
        <w:pStyle w:val="NormalWeb"/>
        <w:shd w:val="clear" w:color="auto" w:fill="FFFFFF"/>
        <w:spacing w:before="0" w:beforeAutospacing="0" w:after="150" w:afterAutospacing="0" w:line="360" w:lineRule="auto"/>
        <w:rPr>
          <w:rFonts w:asciiTheme="minorHAnsi" w:hAnsiTheme="minorHAnsi" w:cstheme="minorHAnsi"/>
          <w:sz w:val="18"/>
          <w:szCs w:val="18"/>
        </w:rPr>
      </w:pPr>
      <w:r w:rsidRPr="002F0C12">
        <w:rPr>
          <w:rFonts w:asciiTheme="minorHAnsi" w:hAnsiTheme="minorHAnsi" w:cstheme="minorHAnsi"/>
          <w:sz w:val="18"/>
          <w:szCs w:val="18"/>
        </w:rPr>
        <w:t>The Community Investment &amp; Support Fund themes are based on Indicators of a successful community.  A successful community is one that is:</w:t>
      </w:r>
    </w:p>
    <w:p w:rsidR="00537308" w:rsidRDefault="00537308" w:rsidP="00537308">
      <w:pPr>
        <w:pStyle w:val="NormInd"/>
        <w:spacing w:after="0" w:line="360" w:lineRule="auto"/>
        <w:ind w:left="0"/>
        <w:rPr>
          <w:rFonts w:asciiTheme="minorHAnsi" w:hAnsiTheme="minorHAnsi" w:cstheme="minorHAnsi"/>
          <w:color w:val="auto"/>
          <w:sz w:val="18"/>
          <w:szCs w:val="18"/>
          <w:lang w:val="en-AU"/>
        </w:rPr>
      </w:pPr>
    </w:p>
    <w:p w:rsidR="00537308" w:rsidRPr="002F0C12" w:rsidRDefault="00537308" w:rsidP="00537308">
      <w:pPr>
        <w:pStyle w:val="NormalWeb"/>
        <w:shd w:val="clear" w:color="auto" w:fill="FFFFFF"/>
        <w:spacing w:before="0" w:beforeAutospacing="0" w:after="150" w:afterAutospacing="0"/>
        <w:ind w:left="15"/>
        <w:rPr>
          <w:rFonts w:asciiTheme="minorHAnsi" w:hAnsiTheme="minorHAnsi" w:cstheme="minorHAnsi"/>
          <w:color w:val="333333"/>
          <w:sz w:val="18"/>
          <w:szCs w:val="18"/>
        </w:rPr>
      </w:pPr>
      <w:r w:rsidRPr="00AB127D">
        <w:rPr>
          <w:rFonts w:ascii="Arial" w:hAnsi="Arial" w:cs="Arial"/>
          <w:noProof/>
        </w:rPr>
        <w:drawing>
          <wp:inline distT="0" distB="0" distL="0" distR="0" wp14:anchorId="789D58C9" wp14:editId="47641EA4">
            <wp:extent cx="6461760" cy="333375"/>
            <wp:effectExtent l="0" t="0" r="15240" b="2857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37308" w:rsidRPr="006F3A72" w:rsidRDefault="00537308" w:rsidP="00537308">
      <w:pPr>
        <w:jc w:val="right"/>
        <w:rPr>
          <w:sz w:val="16"/>
          <w:szCs w:val="16"/>
        </w:rPr>
      </w:pPr>
      <w:r w:rsidRPr="006F3A72">
        <w:rPr>
          <w:rFonts w:ascii="Arial" w:hAnsi="Arial" w:cs="Arial"/>
          <w:sz w:val="16"/>
          <w:szCs w:val="16"/>
        </w:rPr>
        <w:t xml:space="preserve">(Based on the City of Greater Geelong’s </w:t>
      </w:r>
      <w:hyperlink r:id="rId15" w:history="1">
        <w:r w:rsidRPr="006F3A72">
          <w:rPr>
            <w:rStyle w:val="Hyperlink"/>
            <w:rFonts w:ascii="Arial" w:hAnsi="Arial" w:cs="Arial"/>
            <w:sz w:val="16"/>
            <w:szCs w:val="16"/>
          </w:rPr>
          <w:t>‘Our Future’</w:t>
        </w:r>
      </w:hyperlink>
      <w:r w:rsidRPr="006F3A72">
        <w:rPr>
          <w:rFonts w:ascii="Arial" w:hAnsi="Arial" w:cs="Arial"/>
          <w:sz w:val="16"/>
          <w:szCs w:val="16"/>
        </w:rPr>
        <w:t xml:space="preserve"> Project)</w:t>
      </w:r>
      <w:r w:rsidRPr="006F3A72">
        <w:rPr>
          <w:rFonts w:ascii="Arial" w:hAnsi="Arial" w:cs="Arial"/>
          <w:sz w:val="16"/>
          <w:szCs w:val="16"/>
        </w:rPr>
        <w:br/>
      </w:r>
    </w:p>
    <w:p w:rsidR="000E1570" w:rsidRDefault="000E1570" w:rsidP="00637C5D">
      <w:pPr>
        <w:pStyle w:val="NormInd"/>
        <w:spacing w:after="0" w:line="360" w:lineRule="auto"/>
        <w:ind w:left="0"/>
        <w:rPr>
          <w:rFonts w:asciiTheme="majorHAnsi" w:hAnsiTheme="majorHAnsi" w:cstheme="majorHAnsi"/>
          <w:color w:val="auto"/>
          <w:sz w:val="18"/>
          <w:szCs w:val="18"/>
          <w:lang w:val="en-AU"/>
        </w:rPr>
      </w:pPr>
    </w:p>
    <w:p w:rsidR="000E1570" w:rsidRPr="00A42A09" w:rsidRDefault="000E1570" w:rsidP="00637C5D">
      <w:pPr>
        <w:pStyle w:val="BodyTextHeadings"/>
        <w:jc w:val="both"/>
        <w:rPr>
          <w:rFonts w:asciiTheme="majorHAnsi" w:hAnsiTheme="majorHAnsi" w:cstheme="majorHAnsi"/>
        </w:rPr>
      </w:pPr>
      <w:r>
        <w:rPr>
          <w:rFonts w:asciiTheme="majorHAnsi" w:hAnsiTheme="majorHAnsi" w:cstheme="majorHAnsi"/>
        </w:rPr>
        <w:t>WHAT ARE COMMUNITY ARTS GRANTS?</w:t>
      </w:r>
    </w:p>
    <w:p w:rsidR="000E1570" w:rsidRPr="00637C5D" w:rsidRDefault="000E1570" w:rsidP="00637C5D">
      <w:pPr>
        <w:pStyle w:val="BodyTextBullets"/>
        <w:spacing w:after="120" w:line="360" w:lineRule="auto"/>
        <w:jc w:val="both"/>
        <w:rPr>
          <w:rFonts w:asciiTheme="minorHAnsi" w:hAnsiTheme="minorHAnsi" w:cstheme="minorHAnsi"/>
          <w:color w:val="auto"/>
          <w:lang w:val="en-AU"/>
        </w:rPr>
      </w:pPr>
      <w:r w:rsidRPr="00637C5D">
        <w:rPr>
          <w:rFonts w:asciiTheme="minorHAnsi" w:hAnsiTheme="minorHAnsi" w:cstheme="minorHAnsi"/>
          <w:lang w:val="en-AU"/>
        </w:rPr>
        <w:t xml:space="preserve">The Community Arts Grants program aims to support the initiation, development and delivery of quality arts projects, </w:t>
      </w:r>
      <w:r w:rsidRPr="00637C5D">
        <w:rPr>
          <w:rFonts w:asciiTheme="minorHAnsi" w:hAnsiTheme="minorHAnsi" w:cstheme="minorHAnsi"/>
          <w:color w:val="auto"/>
          <w:lang w:val="en-AU"/>
        </w:rPr>
        <w:t>enriching the cultural fabric of the Geelong region and maximising community participation in local arts activity</w:t>
      </w:r>
      <w:r w:rsidRPr="00637C5D">
        <w:rPr>
          <w:rFonts w:asciiTheme="minorHAnsi" w:eastAsia="MS Mincho" w:hAnsiTheme="minorHAnsi" w:cstheme="minorHAnsi"/>
          <w:color w:val="auto"/>
          <w:lang w:val="en-AU"/>
        </w:rPr>
        <w:t xml:space="preserve">. </w:t>
      </w:r>
    </w:p>
    <w:p w:rsidR="000E1570" w:rsidRPr="00637C5D" w:rsidRDefault="000E1570" w:rsidP="00637C5D">
      <w:pPr>
        <w:pStyle w:val="BodyTextBullets"/>
        <w:spacing w:line="360" w:lineRule="auto"/>
        <w:jc w:val="both"/>
        <w:rPr>
          <w:rFonts w:asciiTheme="minorHAnsi" w:hAnsiTheme="minorHAnsi" w:cstheme="minorHAnsi"/>
          <w:lang w:val="en-AU"/>
        </w:rPr>
      </w:pPr>
      <w:r w:rsidRPr="00637C5D">
        <w:rPr>
          <w:rFonts w:asciiTheme="minorHAnsi" w:hAnsiTheme="minorHAnsi" w:cstheme="minorHAnsi"/>
          <w:lang w:val="en-AU"/>
        </w:rPr>
        <w:t>We look for projects that assist the City to build cultural strengths, connect communities through the arts</w:t>
      </w:r>
      <w:r w:rsidR="008567D2">
        <w:rPr>
          <w:rFonts w:asciiTheme="minorHAnsi" w:hAnsiTheme="minorHAnsi" w:cstheme="minorHAnsi"/>
          <w:lang w:val="en-AU"/>
        </w:rPr>
        <w:t xml:space="preserve"> and heritage</w:t>
      </w:r>
      <w:r w:rsidRPr="00637C5D">
        <w:rPr>
          <w:rFonts w:asciiTheme="minorHAnsi" w:hAnsiTheme="minorHAnsi" w:cstheme="minorHAnsi"/>
          <w:lang w:val="en-AU"/>
        </w:rPr>
        <w:t>, and raise the profile of the Geelong municipality as a creative region.</w:t>
      </w:r>
    </w:p>
    <w:p w:rsidR="000E1570" w:rsidRPr="00637C5D" w:rsidRDefault="000E1570" w:rsidP="00637C5D">
      <w:pPr>
        <w:pStyle w:val="BodyTextBullets"/>
        <w:spacing w:after="120" w:line="360" w:lineRule="auto"/>
        <w:jc w:val="both"/>
        <w:rPr>
          <w:rFonts w:asciiTheme="minorHAnsi" w:hAnsiTheme="minorHAnsi" w:cstheme="minorHAnsi"/>
          <w:color w:val="auto"/>
          <w:lang w:val="en-AU"/>
        </w:rPr>
      </w:pPr>
      <w:r w:rsidRPr="00637C5D">
        <w:rPr>
          <w:rFonts w:asciiTheme="minorHAnsi" w:hAnsiTheme="minorHAnsi" w:cstheme="minorHAnsi"/>
          <w:color w:val="auto"/>
          <w:lang w:val="en-AU"/>
        </w:rPr>
        <w:t>The program is structured to enable a wide range of arts and cultural groups to obtain a share of an annual allocation of $120,000 of grant funds, for a varied range of projects spanning all arts genres.</w:t>
      </w:r>
    </w:p>
    <w:p w:rsidR="000E1570" w:rsidRPr="00637C5D" w:rsidRDefault="000E1570" w:rsidP="00637C5D">
      <w:pPr>
        <w:pStyle w:val="BodyTextBullets"/>
        <w:spacing w:after="120" w:line="360" w:lineRule="auto"/>
        <w:jc w:val="both"/>
        <w:rPr>
          <w:rFonts w:asciiTheme="minorHAnsi" w:hAnsiTheme="minorHAnsi" w:cstheme="minorHAnsi"/>
          <w:color w:val="auto"/>
          <w:lang w:val="en-AU"/>
        </w:rPr>
      </w:pPr>
      <w:r w:rsidRPr="00637C5D">
        <w:rPr>
          <w:rFonts w:asciiTheme="minorHAnsi" w:hAnsiTheme="minorHAnsi" w:cstheme="minorHAnsi"/>
          <w:color w:val="auto"/>
          <w:lang w:val="en-AU"/>
        </w:rPr>
        <w:t xml:space="preserve">Eligible organisations may apply for activities that will take place within the Greater Geelong municipality, and/or benefit the cultural life of the Geelong community. </w:t>
      </w:r>
    </w:p>
    <w:p w:rsidR="000E1570" w:rsidRPr="00637C5D" w:rsidRDefault="000E1570" w:rsidP="00637C5D">
      <w:pPr>
        <w:pStyle w:val="BodyTextBullets"/>
        <w:spacing w:after="120" w:line="360" w:lineRule="auto"/>
        <w:jc w:val="both"/>
        <w:rPr>
          <w:rFonts w:asciiTheme="minorHAnsi" w:hAnsiTheme="minorHAnsi" w:cstheme="minorHAnsi"/>
          <w:color w:val="auto"/>
          <w:lang w:val="en-AU"/>
        </w:rPr>
      </w:pPr>
      <w:r w:rsidRPr="00637C5D">
        <w:rPr>
          <w:rFonts w:asciiTheme="minorHAnsi" w:hAnsiTheme="minorHAnsi" w:cstheme="minorHAnsi"/>
          <w:lang w:val="en-AU"/>
        </w:rPr>
        <w:t>Projects that are the same or similar to a previous year’s application cannot be assured repeat funding.</w:t>
      </w:r>
    </w:p>
    <w:p w:rsidR="00D556DF" w:rsidRDefault="00D556DF">
      <w:pPr>
        <w:spacing w:line="260" w:lineRule="atLeast"/>
        <w:rPr>
          <w:rFonts w:asciiTheme="majorHAnsi" w:hAnsiTheme="majorHAnsi" w:cstheme="majorHAnsi"/>
          <w:b/>
          <w:caps/>
          <w:sz w:val="24"/>
          <w:lang w:eastAsia="en-US"/>
        </w:rPr>
      </w:pPr>
      <w:r>
        <w:rPr>
          <w:rFonts w:asciiTheme="majorHAnsi" w:hAnsiTheme="majorHAnsi" w:cstheme="majorHAnsi"/>
          <w:b/>
          <w:caps/>
          <w:sz w:val="24"/>
          <w:lang w:eastAsia="en-US"/>
        </w:rPr>
        <w:br w:type="page"/>
      </w:r>
    </w:p>
    <w:p w:rsidR="000E1570" w:rsidRPr="003F4483" w:rsidRDefault="000E1570" w:rsidP="000E1570">
      <w:pPr>
        <w:keepNext/>
        <w:tabs>
          <w:tab w:val="left" w:pos="709"/>
        </w:tabs>
        <w:spacing w:before="113" w:after="85" w:line="220" w:lineRule="exact"/>
        <w:ind w:left="142" w:hanging="142"/>
        <w:outlineLvl w:val="1"/>
        <w:rPr>
          <w:rFonts w:asciiTheme="majorHAnsi" w:hAnsiTheme="majorHAnsi" w:cstheme="majorHAnsi"/>
          <w:b/>
          <w:caps/>
          <w:sz w:val="24"/>
          <w:lang w:eastAsia="en-US"/>
        </w:rPr>
      </w:pPr>
      <w:r w:rsidRPr="003F4483">
        <w:rPr>
          <w:rFonts w:asciiTheme="majorHAnsi" w:hAnsiTheme="majorHAnsi" w:cstheme="majorHAnsi"/>
          <w:b/>
          <w:caps/>
          <w:sz w:val="24"/>
          <w:lang w:eastAsia="en-US"/>
        </w:rPr>
        <w:lastRenderedPageBreak/>
        <w:t>APPLICATION TIMELINES</w:t>
      </w:r>
    </w:p>
    <w:p w:rsidR="000E1570" w:rsidRPr="00637C5D" w:rsidRDefault="000E1570" w:rsidP="000E1570">
      <w:pPr>
        <w:pStyle w:val="NormalWeb"/>
        <w:rPr>
          <w:rFonts w:asciiTheme="minorHAnsi" w:hAnsiTheme="minorHAnsi" w:cstheme="minorHAnsi"/>
          <w:i/>
          <w:sz w:val="18"/>
          <w:szCs w:val="18"/>
        </w:rPr>
      </w:pPr>
      <w:r w:rsidRPr="00637C5D">
        <w:rPr>
          <w:rFonts w:asciiTheme="minorHAnsi" w:hAnsiTheme="minorHAnsi" w:cstheme="minorHAnsi"/>
          <w:sz w:val="18"/>
          <w:szCs w:val="18"/>
        </w:rPr>
        <w:t>Applications will be accepted until midnight on the final day of each round.</w:t>
      </w:r>
      <w:r w:rsidRPr="00637C5D">
        <w:rPr>
          <w:rFonts w:asciiTheme="minorHAnsi" w:hAnsiTheme="minorHAnsi" w:cstheme="minorHAnsi"/>
          <w:i/>
          <w:sz w:val="18"/>
          <w:szCs w:val="18"/>
        </w:rPr>
        <w:t xml:space="preserve"> N.B. Incomplete submissions will not be accepted.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835"/>
        <w:gridCol w:w="2694"/>
      </w:tblGrid>
      <w:tr w:rsidR="00423780" w:rsidRPr="00637C5D" w:rsidTr="000C7522">
        <w:tc>
          <w:tcPr>
            <w:tcW w:w="4536" w:type="dxa"/>
            <w:shd w:val="clear" w:color="auto" w:fill="3098FF" w:themeFill="text2" w:themeFillTint="80"/>
            <w:vAlign w:val="center"/>
          </w:tcPr>
          <w:p w:rsidR="00423780" w:rsidRPr="00637C5D" w:rsidRDefault="00423780" w:rsidP="00755877">
            <w:pPr>
              <w:spacing w:before="100" w:beforeAutospacing="1" w:after="100" w:afterAutospacing="1"/>
              <w:rPr>
                <w:rFonts w:cstheme="minorHAnsi"/>
                <w:b/>
                <w:color w:val="FFFFFF" w:themeColor="background1"/>
              </w:rPr>
            </w:pPr>
            <w:r w:rsidRPr="00637C5D">
              <w:rPr>
                <w:rFonts w:cstheme="minorHAnsi"/>
                <w:b/>
                <w:color w:val="FFFFFF" w:themeColor="background1"/>
              </w:rPr>
              <w:t>Grant Rounds 2017/2018</w:t>
            </w:r>
          </w:p>
        </w:tc>
        <w:tc>
          <w:tcPr>
            <w:tcW w:w="2835" w:type="dxa"/>
            <w:shd w:val="clear" w:color="auto" w:fill="3098FF" w:themeFill="text2" w:themeFillTint="80"/>
            <w:vAlign w:val="center"/>
          </w:tcPr>
          <w:p w:rsidR="00423780" w:rsidRPr="00637C5D" w:rsidRDefault="00423780" w:rsidP="00755877">
            <w:pPr>
              <w:spacing w:before="100" w:beforeAutospacing="1" w:after="100" w:afterAutospacing="1"/>
              <w:rPr>
                <w:rFonts w:cstheme="minorHAnsi"/>
                <w:b/>
                <w:i/>
                <w:color w:val="FFFFFF" w:themeColor="background1"/>
              </w:rPr>
            </w:pPr>
            <w:r w:rsidRPr="00637C5D">
              <w:rPr>
                <w:rFonts w:cstheme="minorHAnsi"/>
                <w:b/>
                <w:color w:val="FFFFFF" w:themeColor="background1"/>
              </w:rPr>
              <w:t>Grant Round Dates</w:t>
            </w:r>
            <w:r w:rsidRPr="00637C5D">
              <w:rPr>
                <w:rFonts w:cstheme="minorHAnsi"/>
                <w:b/>
                <w:i/>
                <w:color w:val="FFFFFF" w:themeColor="background1"/>
              </w:rPr>
              <w:t xml:space="preserve"> </w:t>
            </w:r>
          </w:p>
        </w:tc>
        <w:tc>
          <w:tcPr>
            <w:tcW w:w="2694" w:type="dxa"/>
            <w:shd w:val="clear" w:color="auto" w:fill="3098FF" w:themeFill="text2" w:themeFillTint="80"/>
            <w:vAlign w:val="center"/>
          </w:tcPr>
          <w:p w:rsidR="00423780" w:rsidRPr="00637C5D" w:rsidRDefault="00423780" w:rsidP="00755877">
            <w:pPr>
              <w:spacing w:before="100" w:beforeAutospacing="1" w:after="100" w:afterAutospacing="1"/>
              <w:rPr>
                <w:rFonts w:cstheme="minorHAnsi"/>
                <w:b/>
                <w:color w:val="FFFFFF" w:themeColor="background1"/>
              </w:rPr>
            </w:pPr>
            <w:r w:rsidRPr="00637C5D">
              <w:rPr>
                <w:rFonts w:cstheme="minorHAnsi"/>
                <w:b/>
                <w:color w:val="FFFFFF" w:themeColor="background1"/>
              </w:rPr>
              <w:t xml:space="preserve"> Outcome Announcement Dates </w:t>
            </w:r>
          </w:p>
        </w:tc>
      </w:tr>
      <w:tr w:rsidR="00423780" w:rsidRPr="00637C5D" w:rsidTr="000C7522">
        <w:trPr>
          <w:trHeight w:val="775"/>
        </w:trPr>
        <w:tc>
          <w:tcPr>
            <w:tcW w:w="4536" w:type="dxa"/>
            <w:shd w:val="clear" w:color="auto" w:fill="D5EAFF" w:themeFill="text2" w:themeFillTint="1A"/>
            <w:vAlign w:val="center"/>
          </w:tcPr>
          <w:p w:rsidR="00423780" w:rsidRPr="00637C5D" w:rsidRDefault="00423780" w:rsidP="001D6260">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Creative Communities – Arts Grants </w:t>
            </w:r>
            <w:r w:rsidRPr="00637C5D">
              <w:rPr>
                <w:rFonts w:asciiTheme="minorHAnsi" w:hAnsiTheme="minorHAnsi" w:cstheme="minorHAnsi"/>
                <w:sz w:val="18"/>
                <w:szCs w:val="18"/>
              </w:rPr>
              <w:t>- Main Round</w:t>
            </w:r>
          </w:p>
        </w:tc>
        <w:tc>
          <w:tcPr>
            <w:tcW w:w="2835" w:type="dxa"/>
            <w:shd w:val="clear" w:color="auto" w:fill="D5EAFF" w:themeFill="text2" w:themeFillTint="1A"/>
            <w:vAlign w:val="center"/>
          </w:tcPr>
          <w:p w:rsidR="00423780" w:rsidRPr="00637C5D" w:rsidRDefault="00423780" w:rsidP="00755877">
            <w:pPr>
              <w:pStyle w:val="NormalWeb"/>
              <w:spacing w:before="0" w:beforeAutospacing="0" w:after="0" w:afterAutospacing="0"/>
              <w:rPr>
                <w:rFonts w:asciiTheme="minorHAnsi" w:hAnsiTheme="minorHAnsi" w:cstheme="minorHAnsi"/>
                <w:sz w:val="18"/>
                <w:szCs w:val="18"/>
              </w:rPr>
            </w:pPr>
            <w:r w:rsidRPr="00637C5D">
              <w:rPr>
                <w:rFonts w:asciiTheme="minorHAnsi" w:hAnsiTheme="minorHAnsi" w:cstheme="minorHAnsi"/>
                <w:sz w:val="18"/>
                <w:szCs w:val="18"/>
              </w:rPr>
              <w:t xml:space="preserve">Opens </w:t>
            </w:r>
            <w:r>
              <w:rPr>
                <w:rFonts w:asciiTheme="minorHAnsi" w:hAnsiTheme="minorHAnsi" w:cstheme="minorHAnsi"/>
                <w:sz w:val="18"/>
                <w:szCs w:val="18"/>
              </w:rPr>
              <w:t>14 August 2017</w:t>
            </w:r>
          </w:p>
          <w:p w:rsidR="00423780" w:rsidRPr="00637C5D" w:rsidRDefault="00423780" w:rsidP="001D6260">
            <w:pPr>
              <w:pStyle w:val="NormalWeb"/>
              <w:spacing w:before="0" w:beforeAutospacing="0" w:after="0" w:afterAutospacing="0"/>
              <w:rPr>
                <w:rFonts w:asciiTheme="minorHAnsi" w:hAnsiTheme="minorHAnsi" w:cstheme="minorHAnsi"/>
                <w:sz w:val="18"/>
                <w:szCs w:val="18"/>
              </w:rPr>
            </w:pPr>
            <w:r w:rsidRPr="00637C5D">
              <w:rPr>
                <w:rFonts w:asciiTheme="minorHAnsi" w:hAnsiTheme="minorHAnsi" w:cstheme="minorHAnsi"/>
                <w:sz w:val="18"/>
                <w:szCs w:val="18"/>
              </w:rPr>
              <w:t xml:space="preserve">Closes </w:t>
            </w:r>
            <w:r>
              <w:rPr>
                <w:rFonts w:asciiTheme="minorHAnsi" w:hAnsiTheme="minorHAnsi" w:cstheme="minorHAnsi"/>
                <w:sz w:val="18"/>
                <w:szCs w:val="18"/>
              </w:rPr>
              <w:t>25 September 2017</w:t>
            </w:r>
          </w:p>
        </w:tc>
        <w:tc>
          <w:tcPr>
            <w:tcW w:w="2694" w:type="dxa"/>
            <w:shd w:val="clear" w:color="auto" w:fill="D5EAFF" w:themeFill="text2" w:themeFillTint="1A"/>
            <w:vAlign w:val="center"/>
          </w:tcPr>
          <w:p w:rsidR="00423780" w:rsidRPr="00637C5D" w:rsidRDefault="00423780" w:rsidP="00755877">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December 2017</w:t>
            </w:r>
          </w:p>
        </w:tc>
      </w:tr>
      <w:tr w:rsidR="00423780" w:rsidRPr="00637C5D" w:rsidTr="000C7522">
        <w:trPr>
          <w:trHeight w:val="1206"/>
        </w:trPr>
        <w:tc>
          <w:tcPr>
            <w:tcW w:w="4536" w:type="dxa"/>
            <w:shd w:val="clear" w:color="auto" w:fill="D5EAFF" w:themeFill="text2" w:themeFillTint="1A"/>
            <w:vAlign w:val="center"/>
          </w:tcPr>
          <w:p w:rsidR="00423780" w:rsidRDefault="00423780" w:rsidP="00755877">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Creative Communities </w:t>
            </w:r>
            <w:r w:rsidRPr="00637C5D">
              <w:rPr>
                <w:rFonts w:asciiTheme="minorHAnsi" w:hAnsiTheme="minorHAnsi" w:cstheme="minorHAnsi"/>
                <w:sz w:val="18"/>
                <w:szCs w:val="18"/>
              </w:rPr>
              <w:t xml:space="preserve">Arts Grants </w:t>
            </w:r>
          </w:p>
          <w:p w:rsidR="00423780" w:rsidRPr="00637C5D" w:rsidRDefault="00423780" w:rsidP="00755877">
            <w:pPr>
              <w:pStyle w:val="NormalWeb"/>
              <w:spacing w:before="0" w:beforeAutospacing="0" w:after="0" w:afterAutospacing="0"/>
              <w:rPr>
                <w:rFonts w:asciiTheme="minorHAnsi" w:hAnsiTheme="minorHAnsi" w:cstheme="minorHAnsi"/>
                <w:sz w:val="18"/>
                <w:szCs w:val="18"/>
              </w:rPr>
            </w:pPr>
            <w:r w:rsidRPr="00637C5D">
              <w:rPr>
                <w:rFonts w:asciiTheme="minorHAnsi" w:hAnsiTheme="minorHAnsi" w:cstheme="minorHAnsi"/>
                <w:sz w:val="18"/>
                <w:szCs w:val="18"/>
              </w:rPr>
              <w:t>(Quick Response) Round</w:t>
            </w:r>
          </w:p>
          <w:p w:rsidR="00423780" w:rsidRPr="00637C5D" w:rsidRDefault="00423780" w:rsidP="00755877">
            <w:pPr>
              <w:pStyle w:val="NormalWeb"/>
              <w:spacing w:before="0" w:beforeAutospacing="0" w:after="0" w:afterAutospacing="0"/>
              <w:rPr>
                <w:rFonts w:asciiTheme="minorHAnsi" w:hAnsiTheme="minorHAnsi" w:cstheme="minorHAnsi"/>
                <w:sz w:val="18"/>
                <w:szCs w:val="18"/>
              </w:rPr>
            </w:pPr>
            <w:r w:rsidRPr="00637C5D">
              <w:rPr>
                <w:rFonts w:asciiTheme="minorHAnsi" w:hAnsiTheme="minorHAnsi" w:cstheme="minorHAnsi"/>
                <w:sz w:val="18"/>
                <w:szCs w:val="18"/>
              </w:rPr>
              <w:t>and</w:t>
            </w:r>
          </w:p>
          <w:p w:rsidR="00423780" w:rsidRDefault="00423780" w:rsidP="00755877">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Creative Communities </w:t>
            </w:r>
            <w:r w:rsidRPr="00637C5D">
              <w:rPr>
                <w:rFonts w:asciiTheme="minorHAnsi" w:hAnsiTheme="minorHAnsi" w:cstheme="minorHAnsi"/>
                <w:sz w:val="18"/>
                <w:szCs w:val="18"/>
              </w:rPr>
              <w:t xml:space="preserve">Arts </w:t>
            </w:r>
            <w:r>
              <w:rPr>
                <w:rFonts w:asciiTheme="minorHAnsi" w:hAnsiTheme="minorHAnsi" w:cstheme="minorHAnsi"/>
                <w:sz w:val="18"/>
                <w:szCs w:val="18"/>
              </w:rPr>
              <w:t xml:space="preserve">Grants </w:t>
            </w:r>
          </w:p>
          <w:p w:rsidR="00423780" w:rsidRPr="00637C5D" w:rsidRDefault="00423780" w:rsidP="00755877">
            <w:pPr>
              <w:pStyle w:val="NormalWeb"/>
              <w:spacing w:before="0" w:beforeAutospacing="0" w:after="0" w:afterAutospacing="0"/>
              <w:rPr>
                <w:rFonts w:asciiTheme="minorHAnsi" w:hAnsiTheme="minorHAnsi" w:cstheme="minorHAnsi"/>
                <w:sz w:val="18"/>
                <w:szCs w:val="18"/>
              </w:rPr>
            </w:pPr>
            <w:r w:rsidRPr="00637C5D">
              <w:rPr>
                <w:rFonts w:asciiTheme="minorHAnsi" w:hAnsiTheme="minorHAnsi" w:cstheme="minorHAnsi"/>
                <w:sz w:val="18"/>
                <w:szCs w:val="18"/>
              </w:rPr>
              <w:t>(Professional Development) Round</w:t>
            </w:r>
          </w:p>
        </w:tc>
        <w:tc>
          <w:tcPr>
            <w:tcW w:w="2835" w:type="dxa"/>
            <w:shd w:val="clear" w:color="auto" w:fill="D5EAFF" w:themeFill="text2" w:themeFillTint="1A"/>
            <w:vAlign w:val="center"/>
          </w:tcPr>
          <w:p w:rsidR="00423780" w:rsidRDefault="00423780" w:rsidP="00423780">
            <w:pPr>
              <w:pStyle w:val="NormalWeb"/>
              <w:spacing w:before="0" w:beforeAutospacing="0" w:after="0" w:afterAutospacing="0"/>
              <w:rPr>
                <w:rFonts w:ascii="Arial" w:hAnsi="Arial" w:cs="Arial"/>
                <w:sz w:val="18"/>
                <w:szCs w:val="16"/>
              </w:rPr>
            </w:pPr>
            <w:r>
              <w:rPr>
                <w:rFonts w:ascii="Arial" w:hAnsi="Arial" w:cs="Arial"/>
                <w:sz w:val="18"/>
                <w:szCs w:val="16"/>
              </w:rPr>
              <w:t>Opens 1 November 2017</w:t>
            </w:r>
          </w:p>
          <w:p w:rsidR="00423780" w:rsidRPr="00637C5D" w:rsidRDefault="00423780" w:rsidP="00423780">
            <w:pPr>
              <w:pStyle w:val="NormalWeb"/>
              <w:spacing w:before="0" w:beforeAutospacing="0" w:after="0" w:afterAutospacing="0"/>
              <w:rPr>
                <w:rFonts w:asciiTheme="minorHAnsi" w:hAnsiTheme="minorHAnsi" w:cstheme="minorHAnsi"/>
                <w:sz w:val="18"/>
                <w:szCs w:val="18"/>
              </w:rPr>
            </w:pPr>
            <w:r>
              <w:rPr>
                <w:rFonts w:ascii="Arial" w:hAnsi="Arial" w:cs="Arial"/>
                <w:sz w:val="18"/>
                <w:szCs w:val="16"/>
              </w:rPr>
              <w:t>Closes 31 May 2018</w:t>
            </w:r>
            <w:r w:rsidRPr="00B50C07">
              <w:rPr>
                <w:rFonts w:ascii="Arial" w:hAnsi="Arial" w:cs="Arial"/>
                <w:sz w:val="18"/>
                <w:szCs w:val="16"/>
              </w:rPr>
              <w:br/>
              <w:t>Subject to availability of funds</w:t>
            </w:r>
          </w:p>
        </w:tc>
        <w:tc>
          <w:tcPr>
            <w:tcW w:w="2694" w:type="dxa"/>
            <w:shd w:val="clear" w:color="auto" w:fill="D5EAFF" w:themeFill="text2" w:themeFillTint="1A"/>
            <w:vAlign w:val="center"/>
          </w:tcPr>
          <w:p w:rsidR="00423780" w:rsidRDefault="00423780" w:rsidP="00423780">
            <w:pPr>
              <w:pStyle w:val="NormalWeb"/>
              <w:spacing w:before="0" w:beforeAutospacing="0" w:after="0" w:afterAutospacing="0"/>
              <w:rPr>
                <w:rFonts w:ascii="Arial" w:hAnsi="Arial" w:cs="Arial"/>
                <w:sz w:val="18"/>
                <w:szCs w:val="16"/>
              </w:rPr>
            </w:pPr>
            <w:r>
              <w:rPr>
                <w:rFonts w:ascii="Arial" w:hAnsi="Arial" w:cs="Arial"/>
                <w:sz w:val="18"/>
                <w:szCs w:val="16"/>
              </w:rPr>
              <w:t xml:space="preserve">Within (approx)  </w:t>
            </w:r>
          </w:p>
          <w:p w:rsidR="00423780" w:rsidRPr="00637C5D" w:rsidRDefault="00423780" w:rsidP="00423780">
            <w:pPr>
              <w:pStyle w:val="NormalWeb"/>
              <w:spacing w:before="0" w:beforeAutospacing="0" w:after="0" w:afterAutospacing="0"/>
              <w:rPr>
                <w:rFonts w:asciiTheme="minorHAnsi" w:hAnsiTheme="minorHAnsi" w:cstheme="minorHAnsi"/>
                <w:sz w:val="18"/>
                <w:szCs w:val="18"/>
              </w:rPr>
            </w:pPr>
            <w:r w:rsidRPr="00B50C07">
              <w:rPr>
                <w:rFonts w:ascii="Arial" w:hAnsi="Arial" w:cs="Arial"/>
                <w:sz w:val="18"/>
                <w:szCs w:val="16"/>
              </w:rPr>
              <w:t xml:space="preserve">four weeks from </w:t>
            </w:r>
            <w:r>
              <w:rPr>
                <w:rFonts w:ascii="Arial" w:hAnsi="Arial" w:cs="Arial"/>
                <w:sz w:val="18"/>
                <w:szCs w:val="16"/>
              </w:rPr>
              <w:t>submission</w:t>
            </w:r>
            <w:r w:rsidRPr="00B50C07">
              <w:rPr>
                <w:rFonts w:ascii="Arial" w:hAnsi="Arial" w:cs="Arial"/>
                <w:sz w:val="18"/>
                <w:szCs w:val="16"/>
              </w:rPr>
              <w:t xml:space="preserve"> date</w:t>
            </w:r>
          </w:p>
        </w:tc>
      </w:tr>
    </w:tbl>
    <w:p w:rsidR="000C7522" w:rsidRPr="000C7522" w:rsidRDefault="000C7522" w:rsidP="000C7522">
      <w:pPr>
        <w:keepNext/>
        <w:tabs>
          <w:tab w:val="left" w:pos="709"/>
        </w:tabs>
        <w:spacing w:line="220" w:lineRule="exact"/>
        <w:outlineLvl w:val="1"/>
        <w:rPr>
          <w:rFonts w:asciiTheme="majorHAnsi" w:hAnsiTheme="majorHAnsi" w:cstheme="majorHAnsi"/>
          <w:b/>
          <w:caps/>
          <w:sz w:val="20"/>
          <w:szCs w:val="20"/>
          <w:lang w:eastAsia="en-US"/>
        </w:rPr>
      </w:pPr>
    </w:p>
    <w:p w:rsidR="000C7522" w:rsidRDefault="000C7522" w:rsidP="000C7522">
      <w:pPr>
        <w:keepNext/>
        <w:tabs>
          <w:tab w:val="left" w:pos="709"/>
        </w:tabs>
        <w:spacing w:line="220" w:lineRule="exact"/>
        <w:outlineLvl w:val="1"/>
        <w:rPr>
          <w:rFonts w:asciiTheme="majorHAnsi" w:hAnsiTheme="majorHAnsi" w:cstheme="majorHAnsi"/>
          <w:b/>
          <w:caps/>
          <w:sz w:val="24"/>
          <w:lang w:eastAsia="en-US"/>
        </w:rPr>
      </w:pPr>
    </w:p>
    <w:p w:rsidR="000C7522" w:rsidRPr="003F4483" w:rsidRDefault="000C7522" w:rsidP="000C7522">
      <w:pPr>
        <w:keepNext/>
        <w:tabs>
          <w:tab w:val="left" w:pos="709"/>
        </w:tabs>
        <w:spacing w:line="220" w:lineRule="exact"/>
        <w:outlineLvl w:val="1"/>
        <w:rPr>
          <w:rFonts w:asciiTheme="majorHAnsi" w:hAnsiTheme="majorHAnsi" w:cstheme="majorHAnsi"/>
          <w:b/>
          <w:caps/>
          <w:sz w:val="24"/>
          <w:lang w:eastAsia="en-US"/>
        </w:rPr>
      </w:pPr>
      <w:r w:rsidRPr="003F4483">
        <w:rPr>
          <w:rFonts w:asciiTheme="majorHAnsi" w:hAnsiTheme="majorHAnsi" w:cstheme="majorHAnsi"/>
          <w:b/>
          <w:caps/>
          <w:sz w:val="24"/>
          <w:lang w:eastAsia="en-US"/>
        </w:rPr>
        <w:t>APPLICATION PROCESS</w:t>
      </w:r>
    </w:p>
    <w:p w:rsidR="000C7522" w:rsidRPr="008153C5" w:rsidRDefault="000C7522" w:rsidP="000C7522">
      <w:pPr>
        <w:ind w:left="-142"/>
        <w:rPr>
          <w:rFonts w:ascii="Arial" w:hAnsi="Arial" w:cs="Arial"/>
          <w:b/>
          <w:color w:val="17365D"/>
          <w:sz w:val="22"/>
          <w:szCs w:val="22"/>
        </w:rPr>
      </w:pPr>
      <w:r w:rsidRPr="008153C5">
        <w:rPr>
          <w:rFonts w:ascii="Arial" w:hAnsi="Arial" w:cs="Arial"/>
          <w:b/>
          <w:noProof/>
          <w:color w:val="17365D"/>
          <w:sz w:val="22"/>
          <w:szCs w:val="22"/>
        </w:rPr>
        <w:drawing>
          <wp:inline distT="0" distB="0" distL="0" distR="0" wp14:anchorId="3E608CE9" wp14:editId="190A9852">
            <wp:extent cx="6791960" cy="1038225"/>
            <wp:effectExtent l="95250" t="0" r="8509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C7522" w:rsidRPr="00423780" w:rsidRDefault="000C7522" w:rsidP="000C7522">
      <w:pPr>
        <w:pStyle w:val="NormalWeb"/>
        <w:spacing w:before="0" w:beforeAutospacing="0" w:after="0" w:afterAutospacing="0" w:line="360" w:lineRule="auto"/>
        <w:rPr>
          <w:rFonts w:asciiTheme="minorHAnsi" w:hAnsiTheme="minorHAnsi" w:cstheme="minorHAnsi"/>
          <w:sz w:val="18"/>
          <w:szCs w:val="18"/>
        </w:rPr>
      </w:pPr>
      <w:r w:rsidRPr="00423780">
        <w:rPr>
          <w:rFonts w:asciiTheme="minorHAnsi" w:hAnsiTheme="minorHAnsi" w:cstheme="minorHAnsi"/>
          <w:sz w:val="18"/>
          <w:szCs w:val="18"/>
        </w:rPr>
        <w:t xml:space="preserve">All applications are submitted online via </w:t>
      </w:r>
      <w:hyperlink r:id="rId21" w:history="1">
        <w:r w:rsidRPr="00423780">
          <w:rPr>
            <w:rStyle w:val="Hyperlink"/>
            <w:rFonts w:asciiTheme="minorHAnsi" w:hAnsiTheme="minorHAnsi" w:cstheme="minorHAnsi"/>
            <w:sz w:val="18"/>
            <w:szCs w:val="18"/>
          </w:rPr>
          <w:t>http://www.geelongaustralia.com.au/grants</w:t>
        </w:r>
      </w:hyperlink>
      <w:r w:rsidRPr="00423780">
        <w:rPr>
          <w:rFonts w:asciiTheme="minorHAnsi" w:hAnsiTheme="minorHAnsi" w:cstheme="minorHAnsi"/>
          <w:sz w:val="18"/>
          <w:szCs w:val="18"/>
        </w:rPr>
        <w:t xml:space="preserve">.  Contact the Arts &amp; Culture Department on 5272 </w:t>
      </w:r>
      <w:r>
        <w:rPr>
          <w:rFonts w:asciiTheme="minorHAnsi" w:hAnsiTheme="minorHAnsi" w:cstheme="minorHAnsi"/>
          <w:sz w:val="18"/>
          <w:szCs w:val="18"/>
        </w:rPr>
        <w:t>4743</w:t>
      </w:r>
      <w:r w:rsidRPr="00423780">
        <w:rPr>
          <w:rFonts w:asciiTheme="minorHAnsi" w:hAnsiTheme="minorHAnsi" w:cstheme="minorHAnsi"/>
          <w:sz w:val="18"/>
          <w:szCs w:val="18"/>
        </w:rPr>
        <w:t xml:space="preserve"> if you require assistance to access the grant portal.</w:t>
      </w:r>
    </w:p>
    <w:p w:rsidR="000C7522" w:rsidRPr="000C7522" w:rsidRDefault="000C7522" w:rsidP="000C7522">
      <w:pPr>
        <w:pStyle w:val="BodyTextHeadings"/>
        <w:rPr>
          <w:rFonts w:asciiTheme="majorHAnsi" w:hAnsiTheme="majorHAnsi" w:cstheme="majorHAnsi"/>
          <w:sz w:val="10"/>
          <w:szCs w:val="10"/>
        </w:rPr>
      </w:pPr>
    </w:p>
    <w:p w:rsidR="000C7522" w:rsidRDefault="000C7522" w:rsidP="000C7522">
      <w:pPr>
        <w:pStyle w:val="BodyTextHeadings"/>
        <w:rPr>
          <w:rFonts w:asciiTheme="majorHAnsi" w:hAnsiTheme="majorHAnsi" w:cstheme="majorHAnsi"/>
        </w:rPr>
      </w:pPr>
      <w:r>
        <w:rPr>
          <w:rFonts w:asciiTheme="majorHAnsi" w:hAnsiTheme="majorHAnsi" w:cstheme="majorHAnsi"/>
        </w:rPr>
        <w:t>WHO CAN APPLY?</w:t>
      </w:r>
    </w:p>
    <w:tbl>
      <w:tblPr>
        <w:tblStyle w:val="LightGrid-Accent5"/>
        <w:tblW w:w="0" w:type="auto"/>
        <w:tblLook w:val="04A0" w:firstRow="1" w:lastRow="0" w:firstColumn="1" w:lastColumn="0" w:noHBand="0" w:noVBand="1"/>
      </w:tblPr>
      <w:tblGrid>
        <w:gridCol w:w="8485"/>
        <w:gridCol w:w="837"/>
        <w:gridCol w:w="795"/>
      </w:tblGrid>
      <w:tr w:rsidR="000C7522" w:rsidRPr="00E65709" w:rsidTr="00CE4030">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shd w:val="clear" w:color="auto" w:fill="97CBFF" w:themeFill="text2" w:themeFillTint="40"/>
            <w:vAlign w:val="center"/>
          </w:tcPr>
          <w:p w:rsidR="000C7522" w:rsidRPr="00E65709" w:rsidRDefault="000C7522" w:rsidP="00CE4030">
            <w:pPr>
              <w:outlineLvl w:val="1"/>
              <w:rPr>
                <w:color w:val="FFFFFF" w:themeColor="background1"/>
              </w:rPr>
            </w:pPr>
          </w:p>
        </w:tc>
        <w:tc>
          <w:tcPr>
            <w:tcW w:w="840" w:type="dxa"/>
            <w:shd w:val="clear" w:color="auto" w:fill="97CBFF" w:themeFill="text2" w:themeFillTint="40"/>
            <w:vAlign w:val="center"/>
          </w:tcPr>
          <w:p w:rsidR="000C7522" w:rsidRPr="00E65709" w:rsidRDefault="000C7522" w:rsidP="00CE4030">
            <w:pPr>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r w:rsidRPr="00E65709">
              <w:rPr>
                <w:color w:val="FFFFFF" w:themeColor="background1"/>
              </w:rPr>
              <w:t>YES</w:t>
            </w:r>
          </w:p>
        </w:tc>
        <w:tc>
          <w:tcPr>
            <w:tcW w:w="798" w:type="dxa"/>
            <w:shd w:val="clear" w:color="auto" w:fill="97CBFF" w:themeFill="text2" w:themeFillTint="40"/>
            <w:vAlign w:val="center"/>
          </w:tcPr>
          <w:p w:rsidR="000C7522" w:rsidRPr="00E65709" w:rsidRDefault="000C7522" w:rsidP="00CE4030">
            <w:pPr>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r w:rsidRPr="00E65709">
              <w:rPr>
                <w:color w:val="FFFFFF" w:themeColor="background1"/>
              </w:rPr>
              <w:t>NO</w:t>
            </w:r>
          </w:p>
        </w:tc>
      </w:tr>
      <w:tr w:rsidR="000C7522" w:rsidRPr="00CB556B" w:rsidTr="00CE403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tcBorders>
              <w:top w:val="single" w:sz="18" w:space="0" w:color="F79646" w:themeColor="accent5"/>
            </w:tcBorders>
            <w:shd w:val="clear" w:color="auto" w:fill="F2F2F2" w:themeFill="background1" w:themeFillShade="F2"/>
            <w:vAlign w:val="center"/>
          </w:tcPr>
          <w:p w:rsidR="000C7522" w:rsidRPr="00CB556B" w:rsidRDefault="000C7522" w:rsidP="00CE4030">
            <w:pPr>
              <w:rPr>
                <w:b w:val="0"/>
              </w:rPr>
            </w:pPr>
            <w:r w:rsidRPr="00CB556B">
              <w:rPr>
                <w:b w:val="0"/>
              </w:rPr>
              <w:t xml:space="preserve">Not for Profit, incorporated bodies, cooperatives or associations </w:t>
            </w:r>
          </w:p>
          <w:p w:rsidR="000C7522" w:rsidRPr="00CB556B" w:rsidRDefault="000C7522" w:rsidP="00CE4030">
            <w:pPr>
              <w:outlineLvl w:val="1"/>
              <w:rPr>
                <w:b w:val="0"/>
              </w:rPr>
            </w:pPr>
          </w:p>
        </w:tc>
        <w:tc>
          <w:tcPr>
            <w:tcW w:w="840" w:type="dxa"/>
            <w:tcBorders>
              <w:top w:val="single" w:sz="18" w:space="0" w:color="F79646" w:themeColor="accent5"/>
            </w:tcBorders>
            <w:shd w:val="clear" w:color="auto" w:fill="F2F2F2" w:themeFill="background1" w:themeFillShade="F2"/>
            <w:vAlign w:val="center"/>
          </w:tcPr>
          <w:p w:rsidR="000C7522" w:rsidRPr="00CB556B" w:rsidRDefault="000C7522" w:rsidP="00CE4030">
            <w:pPr>
              <w:jc w:val="center"/>
              <w:outlineLvl w:val="1"/>
              <w:cnfStyle w:val="000000100000" w:firstRow="0" w:lastRow="0" w:firstColumn="0" w:lastColumn="0" w:oddVBand="0" w:evenVBand="0" w:oddHBand="1" w:evenHBand="0" w:firstRowFirstColumn="0" w:firstRowLastColumn="0" w:lastRowFirstColumn="0" w:lastRowLastColumn="0"/>
              <w:rPr>
                <w:sz w:val="32"/>
                <w:szCs w:val="32"/>
              </w:rPr>
            </w:pPr>
            <w:r w:rsidRPr="00CB556B">
              <w:rPr>
                <w:rFonts w:ascii="ESRI Environmental &amp; Icons" w:hAnsi="ESRI Environmental &amp; Icons"/>
                <w:sz w:val="32"/>
                <w:szCs w:val="32"/>
              </w:rPr>
              <w:t>ò</w:t>
            </w:r>
          </w:p>
        </w:tc>
        <w:tc>
          <w:tcPr>
            <w:tcW w:w="798" w:type="dxa"/>
            <w:tcBorders>
              <w:top w:val="single" w:sz="18" w:space="0" w:color="F79646" w:themeColor="accent5"/>
            </w:tcBorders>
            <w:shd w:val="clear" w:color="auto" w:fill="F2F2F2" w:themeFill="background1" w:themeFillShade="F2"/>
            <w:vAlign w:val="center"/>
          </w:tcPr>
          <w:p w:rsidR="000C7522" w:rsidRPr="00CB556B" w:rsidRDefault="000C7522" w:rsidP="00CE4030">
            <w:pPr>
              <w:jc w:val="center"/>
              <w:outlineLvl w:val="1"/>
              <w:cnfStyle w:val="000000100000" w:firstRow="0" w:lastRow="0" w:firstColumn="0" w:lastColumn="0" w:oddVBand="0" w:evenVBand="0" w:oddHBand="1" w:evenHBand="0" w:firstRowFirstColumn="0" w:firstRowLastColumn="0" w:lastRowFirstColumn="0" w:lastRowLastColumn="0"/>
            </w:pPr>
          </w:p>
        </w:tc>
      </w:tr>
      <w:tr w:rsidR="000C7522" w:rsidRPr="00CB556B" w:rsidTr="00CE4030">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0C7522" w:rsidRPr="003C3A14" w:rsidRDefault="000C7522" w:rsidP="00CE4030">
            <w:pPr>
              <w:pStyle w:val="BodyTextBullets"/>
              <w:numPr>
                <w:ilvl w:val="0"/>
                <w:numId w:val="0"/>
              </w:numPr>
              <w:spacing w:before="120" w:after="120" w:line="240" w:lineRule="auto"/>
              <w:ind w:left="340" w:hanging="340"/>
              <w:rPr>
                <w:rFonts w:asciiTheme="majorHAnsi" w:hAnsiTheme="majorHAnsi" w:cstheme="majorHAnsi"/>
                <w:b w:val="0"/>
                <w:color w:val="auto"/>
                <w:lang w:val="en-AU"/>
              </w:rPr>
            </w:pPr>
            <w:r>
              <w:rPr>
                <w:rFonts w:asciiTheme="majorHAnsi" w:hAnsiTheme="majorHAnsi" w:cstheme="majorHAnsi"/>
                <w:b w:val="0"/>
                <w:color w:val="auto"/>
                <w:lang w:val="en-AU"/>
              </w:rPr>
              <w:t>Government schools</w:t>
            </w:r>
          </w:p>
          <w:p w:rsidR="000C7522" w:rsidRPr="00CB556B" w:rsidRDefault="000C7522" w:rsidP="00CE4030">
            <w:pPr>
              <w:contextualSpacing/>
              <w:rPr>
                <w:b w:val="0"/>
              </w:rPr>
            </w:pPr>
          </w:p>
        </w:tc>
        <w:tc>
          <w:tcPr>
            <w:tcW w:w="840" w:type="dxa"/>
            <w:shd w:val="clear" w:color="auto" w:fill="F2F2F2" w:themeFill="background1" w:themeFillShade="F2"/>
            <w:vAlign w:val="center"/>
          </w:tcPr>
          <w:p w:rsidR="000C7522" w:rsidRPr="00CB556B" w:rsidRDefault="000C7522" w:rsidP="00CE4030">
            <w:pPr>
              <w:jc w:val="center"/>
              <w:outlineLvl w:val="1"/>
              <w:cnfStyle w:val="000000010000" w:firstRow="0" w:lastRow="0" w:firstColumn="0" w:lastColumn="0" w:oddVBand="0" w:evenVBand="0" w:oddHBand="0" w:evenHBand="1" w:firstRowFirstColumn="0" w:firstRowLastColumn="0" w:lastRowFirstColumn="0" w:lastRowLastColumn="0"/>
            </w:pPr>
            <w:r w:rsidRPr="00CB556B">
              <w:rPr>
                <w:rFonts w:ascii="ESRI Environmental &amp; Icons" w:hAnsi="ESRI Environmental &amp; Icons"/>
                <w:sz w:val="32"/>
                <w:szCs w:val="32"/>
              </w:rPr>
              <w:t>ò</w:t>
            </w:r>
          </w:p>
        </w:tc>
        <w:tc>
          <w:tcPr>
            <w:tcW w:w="798" w:type="dxa"/>
            <w:shd w:val="clear" w:color="auto" w:fill="F2F2F2" w:themeFill="background1" w:themeFillShade="F2"/>
            <w:vAlign w:val="center"/>
          </w:tcPr>
          <w:p w:rsidR="000C7522" w:rsidRPr="00CB556B" w:rsidRDefault="000C7522" w:rsidP="00CE4030">
            <w:pPr>
              <w:jc w:val="center"/>
              <w:outlineLvl w:val="1"/>
              <w:cnfStyle w:val="000000010000" w:firstRow="0" w:lastRow="0" w:firstColumn="0" w:lastColumn="0" w:oddVBand="0" w:evenVBand="0" w:oddHBand="0" w:evenHBand="1" w:firstRowFirstColumn="0" w:firstRowLastColumn="0" w:lastRowFirstColumn="0" w:lastRowLastColumn="0"/>
            </w:pPr>
          </w:p>
        </w:tc>
      </w:tr>
      <w:tr w:rsidR="000C7522" w:rsidRPr="00CB556B" w:rsidTr="00CE403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0C7522" w:rsidRPr="003C3A14" w:rsidRDefault="000C7522" w:rsidP="00CE4030">
            <w:pPr>
              <w:pStyle w:val="BodyTextBullets"/>
              <w:numPr>
                <w:ilvl w:val="0"/>
                <w:numId w:val="0"/>
              </w:numPr>
              <w:spacing w:before="120" w:after="120" w:line="240" w:lineRule="auto"/>
              <w:ind w:left="340" w:hanging="340"/>
              <w:rPr>
                <w:rFonts w:asciiTheme="majorHAnsi" w:hAnsiTheme="majorHAnsi" w:cstheme="majorHAnsi"/>
                <w:b w:val="0"/>
                <w:color w:val="auto"/>
                <w:lang w:val="en-AU"/>
              </w:rPr>
            </w:pPr>
            <w:r>
              <w:rPr>
                <w:rFonts w:asciiTheme="majorHAnsi" w:hAnsiTheme="majorHAnsi" w:cstheme="majorHAnsi"/>
                <w:b w:val="0"/>
                <w:color w:val="auto"/>
                <w:lang w:val="en-AU"/>
              </w:rPr>
              <w:t>R</w:t>
            </w:r>
            <w:r w:rsidRPr="003C3A14">
              <w:rPr>
                <w:rFonts w:asciiTheme="majorHAnsi" w:hAnsiTheme="majorHAnsi" w:cstheme="majorHAnsi"/>
                <w:b w:val="0"/>
                <w:color w:val="auto"/>
                <w:lang w:val="en-AU"/>
              </w:rPr>
              <w:t xml:space="preserve">egistered charitable organisations– </w:t>
            </w:r>
            <w:r>
              <w:rPr>
                <w:rFonts w:asciiTheme="majorHAnsi" w:hAnsiTheme="majorHAnsi" w:cstheme="majorHAnsi"/>
                <w:b w:val="0"/>
                <w:color w:val="auto"/>
                <w:lang w:val="en-AU"/>
              </w:rPr>
              <w:t>R</w:t>
            </w:r>
            <w:r w:rsidRPr="003C3A14">
              <w:rPr>
                <w:rFonts w:asciiTheme="majorHAnsi" w:hAnsiTheme="majorHAnsi" w:cstheme="majorHAnsi"/>
                <w:b w:val="0"/>
                <w:color w:val="auto"/>
                <w:lang w:val="en-AU"/>
              </w:rPr>
              <w:t xml:space="preserve">efer to </w:t>
            </w:r>
            <w:hyperlink r:id="rId22" w:history="1">
              <w:r>
                <w:rPr>
                  <w:rFonts w:asciiTheme="majorHAnsi" w:hAnsiTheme="majorHAnsi" w:cstheme="majorHAnsi"/>
                  <w:b w:val="0"/>
                  <w:color w:val="auto"/>
                  <w:lang w:val="en-AU"/>
                </w:rPr>
                <w:t>A</w:t>
              </w:r>
              <w:r w:rsidRPr="003C3A14">
                <w:rPr>
                  <w:rFonts w:asciiTheme="majorHAnsi" w:hAnsiTheme="majorHAnsi" w:cstheme="majorHAnsi"/>
                  <w:b w:val="0"/>
                  <w:color w:val="auto"/>
                  <w:lang w:val="en-AU"/>
                </w:rPr>
                <w:t xml:space="preserve">ustralian </w:t>
              </w:r>
              <w:r>
                <w:rPr>
                  <w:rFonts w:asciiTheme="majorHAnsi" w:hAnsiTheme="majorHAnsi" w:cstheme="majorHAnsi"/>
                  <w:b w:val="0"/>
                  <w:color w:val="auto"/>
                  <w:lang w:val="en-AU"/>
                </w:rPr>
                <w:t>C</w:t>
              </w:r>
              <w:r w:rsidRPr="003C3A14">
                <w:rPr>
                  <w:rFonts w:asciiTheme="majorHAnsi" w:hAnsiTheme="majorHAnsi" w:cstheme="majorHAnsi"/>
                  <w:b w:val="0"/>
                  <w:color w:val="auto"/>
                  <w:lang w:val="en-AU"/>
                </w:rPr>
                <w:t xml:space="preserve">harities and </w:t>
              </w:r>
              <w:r>
                <w:rPr>
                  <w:rFonts w:asciiTheme="majorHAnsi" w:hAnsiTheme="majorHAnsi" w:cstheme="majorHAnsi"/>
                  <w:b w:val="0"/>
                  <w:color w:val="auto"/>
                  <w:lang w:val="en-AU"/>
                </w:rPr>
                <w:t>N</w:t>
              </w:r>
              <w:r w:rsidRPr="003C3A14">
                <w:rPr>
                  <w:rFonts w:asciiTheme="majorHAnsi" w:hAnsiTheme="majorHAnsi" w:cstheme="majorHAnsi"/>
                  <w:b w:val="0"/>
                  <w:color w:val="auto"/>
                  <w:lang w:val="en-AU"/>
                </w:rPr>
                <w:t xml:space="preserve">ot for </w:t>
              </w:r>
              <w:r>
                <w:rPr>
                  <w:rFonts w:asciiTheme="majorHAnsi" w:hAnsiTheme="majorHAnsi" w:cstheme="majorHAnsi"/>
                  <w:b w:val="0"/>
                  <w:color w:val="auto"/>
                  <w:lang w:val="en-AU"/>
                </w:rPr>
                <w:t>P</w:t>
              </w:r>
              <w:r w:rsidRPr="003C3A14">
                <w:rPr>
                  <w:rFonts w:asciiTheme="majorHAnsi" w:hAnsiTheme="majorHAnsi" w:cstheme="majorHAnsi"/>
                  <w:b w:val="0"/>
                  <w:color w:val="auto"/>
                  <w:lang w:val="en-AU"/>
                </w:rPr>
                <w:t xml:space="preserve">rofit </w:t>
              </w:r>
              <w:r>
                <w:rPr>
                  <w:rFonts w:asciiTheme="majorHAnsi" w:hAnsiTheme="majorHAnsi" w:cstheme="majorHAnsi"/>
                  <w:b w:val="0"/>
                  <w:color w:val="auto"/>
                  <w:lang w:val="en-AU"/>
                </w:rPr>
                <w:t>C</w:t>
              </w:r>
              <w:r w:rsidRPr="003C3A14">
                <w:rPr>
                  <w:rFonts w:asciiTheme="majorHAnsi" w:hAnsiTheme="majorHAnsi" w:cstheme="majorHAnsi"/>
                  <w:b w:val="0"/>
                  <w:color w:val="auto"/>
                  <w:lang w:val="en-AU"/>
                </w:rPr>
                <w:t>ommission</w:t>
              </w:r>
            </w:hyperlink>
            <w:r w:rsidRPr="003C3A14">
              <w:rPr>
                <w:rFonts w:asciiTheme="majorHAnsi" w:hAnsiTheme="majorHAnsi" w:cstheme="majorHAnsi"/>
                <w:b w:val="0"/>
                <w:color w:val="auto"/>
                <w:lang w:val="en-AU"/>
              </w:rPr>
              <w:t>.</w:t>
            </w:r>
          </w:p>
          <w:p w:rsidR="000C7522" w:rsidRPr="00CB556B" w:rsidRDefault="000C7522" w:rsidP="00CE4030">
            <w:pPr>
              <w:contextualSpacing/>
              <w:rPr>
                <w:b w:val="0"/>
              </w:rPr>
            </w:pPr>
          </w:p>
        </w:tc>
        <w:tc>
          <w:tcPr>
            <w:tcW w:w="840" w:type="dxa"/>
            <w:shd w:val="clear" w:color="auto" w:fill="F2F2F2" w:themeFill="background1" w:themeFillShade="F2"/>
            <w:vAlign w:val="center"/>
          </w:tcPr>
          <w:p w:rsidR="000C7522" w:rsidRPr="00CB556B" w:rsidRDefault="000C7522" w:rsidP="00CE4030">
            <w:pPr>
              <w:jc w:val="center"/>
              <w:outlineLvl w:val="1"/>
              <w:cnfStyle w:val="000000100000" w:firstRow="0" w:lastRow="0" w:firstColumn="0" w:lastColumn="0" w:oddVBand="0" w:evenVBand="0" w:oddHBand="1" w:evenHBand="0" w:firstRowFirstColumn="0" w:firstRowLastColumn="0" w:lastRowFirstColumn="0" w:lastRowLastColumn="0"/>
            </w:pPr>
            <w:r w:rsidRPr="00CB556B">
              <w:rPr>
                <w:rFonts w:ascii="ESRI Environmental &amp; Icons" w:hAnsi="ESRI Environmental &amp; Icons"/>
                <w:sz w:val="32"/>
                <w:szCs w:val="32"/>
              </w:rPr>
              <w:t>ò</w:t>
            </w:r>
          </w:p>
        </w:tc>
        <w:tc>
          <w:tcPr>
            <w:tcW w:w="798" w:type="dxa"/>
            <w:shd w:val="clear" w:color="auto" w:fill="F2F2F2" w:themeFill="background1" w:themeFillShade="F2"/>
            <w:vAlign w:val="center"/>
          </w:tcPr>
          <w:p w:rsidR="000C7522" w:rsidRPr="00CB556B" w:rsidRDefault="000C7522" w:rsidP="00CE4030">
            <w:pPr>
              <w:jc w:val="center"/>
              <w:outlineLvl w:val="1"/>
              <w:cnfStyle w:val="000000100000" w:firstRow="0" w:lastRow="0" w:firstColumn="0" w:lastColumn="0" w:oddVBand="0" w:evenVBand="0" w:oddHBand="1" w:evenHBand="0" w:firstRowFirstColumn="0" w:firstRowLastColumn="0" w:lastRowFirstColumn="0" w:lastRowLastColumn="0"/>
            </w:pPr>
          </w:p>
        </w:tc>
      </w:tr>
      <w:tr w:rsidR="000C7522" w:rsidRPr="00CB556B" w:rsidTr="00CE4030">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0C7522" w:rsidRPr="003C3A14" w:rsidRDefault="000C7522" w:rsidP="00CE4030">
            <w:pPr>
              <w:pStyle w:val="BodyTextBullets"/>
              <w:numPr>
                <w:ilvl w:val="0"/>
                <w:numId w:val="0"/>
              </w:numPr>
              <w:spacing w:before="120" w:after="120" w:line="240" w:lineRule="auto"/>
              <w:ind w:left="340" w:hanging="340"/>
              <w:rPr>
                <w:rFonts w:asciiTheme="majorHAnsi" w:hAnsiTheme="majorHAnsi" w:cstheme="majorHAnsi"/>
                <w:b w:val="0"/>
                <w:color w:val="auto"/>
                <w:lang w:val="en-AU"/>
              </w:rPr>
            </w:pPr>
            <w:r>
              <w:rPr>
                <w:rFonts w:asciiTheme="majorHAnsi" w:hAnsiTheme="majorHAnsi" w:cstheme="majorHAnsi"/>
                <w:b w:val="0"/>
                <w:color w:val="auto"/>
                <w:lang w:val="en-AU"/>
              </w:rPr>
              <w:t>G</w:t>
            </w:r>
            <w:r w:rsidRPr="003C3A14">
              <w:rPr>
                <w:rFonts w:asciiTheme="majorHAnsi" w:hAnsiTheme="majorHAnsi" w:cstheme="majorHAnsi"/>
                <w:b w:val="0"/>
                <w:color w:val="auto"/>
                <w:lang w:val="en-AU"/>
              </w:rPr>
              <w:t xml:space="preserve">roups with an eligible auspice.  </w:t>
            </w:r>
            <w:r w:rsidRPr="003C3A14">
              <w:rPr>
                <w:rFonts w:asciiTheme="majorHAnsi" w:hAnsiTheme="majorHAnsi" w:cstheme="majorHAnsi"/>
                <w:b w:val="0"/>
                <w:i/>
                <w:color w:val="auto"/>
                <w:lang w:val="en-AU"/>
              </w:rPr>
              <w:t>(see ‘what is an auspice’)</w:t>
            </w:r>
          </w:p>
          <w:p w:rsidR="000C7522" w:rsidRPr="00CB556B" w:rsidRDefault="000C7522" w:rsidP="00CE4030">
            <w:pPr>
              <w:contextualSpacing/>
              <w:rPr>
                <w:b w:val="0"/>
              </w:rPr>
            </w:pPr>
          </w:p>
        </w:tc>
        <w:tc>
          <w:tcPr>
            <w:tcW w:w="840" w:type="dxa"/>
            <w:shd w:val="clear" w:color="auto" w:fill="F2F2F2" w:themeFill="background1" w:themeFillShade="F2"/>
            <w:vAlign w:val="center"/>
          </w:tcPr>
          <w:p w:rsidR="000C7522" w:rsidRPr="00CB556B" w:rsidRDefault="000C7522" w:rsidP="00CE4030">
            <w:pPr>
              <w:jc w:val="center"/>
              <w:outlineLvl w:val="1"/>
              <w:cnfStyle w:val="000000010000" w:firstRow="0" w:lastRow="0" w:firstColumn="0" w:lastColumn="0" w:oddVBand="0" w:evenVBand="0" w:oddHBand="0" w:evenHBand="1" w:firstRowFirstColumn="0" w:firstRowLastColumn="0" w:lastRowFirstColumn="0" w:lastRowLastColumn="0"/>
            </w:pPr>
            <w:r w:rsidRPr="00CB556B">
              <w:rPr>
                <w:rFonts w:ascii="ESRI Environmental &amp; Icons" w:hAnsi="ESRI Environmental &amp; Icons"/>
                <w:sz w:val="32"/>
                <w:szCs w:val="32"/>
              </w:rPr>
              <w:t>ò</w:t>
            </w:r>
          </w:p>
        </w:tc>
        <w:tc>
          <w:tcPr>
            <w:tcW w:w="798" w:type="dxa"/>
            <w:shd w:val="clear" w:color="auto" w:fill="F2F2F2" w:themeFill="background1" w:themeFillShade="F2"/>
            <w:vAlign w:val="center"/>
          </w:tcPr>
          <w:p w:rsidR="000C7522" w:rsidRPr="00CB556B" w:rsidRDefault="000C7522" w:rsidP="00CE4030">
            <w:pPr>
              <w:jc w:val="center"/>
              <w:outlineLvl w:val="1"/>
              <w:cnfStyle w:val="000000010000" w:firstRow="0" w:lastRow="0" w:firstColumn="0" w:lastColumn="0" w:oddVBand="0" w:evenVBand="0" w:oddHBand="0" w:evenHBand="1" w:firstRowFirstColumn="0" w:firstRowLastColumn="0" w:lastRowFirstColumn="0" w:lastRowLastColumn="0"/>
            </w:pPr>
          </w:p>
        </w:tc>
      </w:tr>
      <w:tr w:rsidR="000C7522" w:rsidRPr="00CB556B" w:rsidTr="00CE4030">
        <w:trPr>
          <w:cnfStyle w:val="000000100000" w:firstRow="0" w:lastRow="0" w:firstColumn="0" w:lastColumn="0" w:oddVBand="0" w:evenVBand="0" w:oddHBand="1" w:evenHBand="0" w:firstRowFirstColumn="0" w:firstRowLastColumn="0" w:lastRowFirstColumn="0" w:lastRowLastColumn="0"/>
          <w:trHeight w:hRule="exact" w:val="773"/>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0C7522" w:rsidRPr="00CB556B" w:rsidRDefault="000C7522" w:rsidP="00CE4030">
            <w:pPr>
              <w:contextualSpacing/>
              <w:rPr>
                <w:b w:val="0"/>
              </w:rPr>
            </w:pPr>
            <w:r>
              <w:rPr>
                <w:rFonts w:cstheme="majorHAnsi"/>
                <w:b w:val="0"/>
              </w:rPr>
              <w:t>G</w:t>
            </w:r>
            <w:r w:rsidRPr="003C3A14">
              <w:rPr>
                <w:rFonts w:cstheme="majorHAnsi"/>
                <w:b w:val="0"/>
              </w:rPr>
              <w:t xml:space="preserve">roups that have engaged individual </w:t>
            </w:r>
            <w:r>
              <w:rPr>
                <w:rFonts w:cstheme="majorHAnsi"/>
                <w:b w:val="0"/>
              </w:rPr>
              <w:t>P</w:t>
            </w:r>
            <w:r w:rsidRPr="003C3A14">
              <w:rPr>
                <w:rFonts w:cstheme="majorHAnsi"/>
                <w:b w:val="0"/>
              </w:rPr>
              <w:t xml:space="preserve">rofessional </w:t>
            </w:r>
            <w:r>
              <w:rPr>
                <w:rFonts w:cstheme="majorHAnsi"/>
                <w:b w:val="0"/>
              </w:rPr>
              <w:t>A</w:t>
            </w:r>
            <w:r w:rsidRPr="003C3A14">
              <w:rPr>
                <w:rFonts w:cstheme="majorHAnsi"/>
                <w:b w:val="0"/>
              </w:rPr>
              <w:t xml:space="preserve">rtist/s to facilitate community arts projects on their behalf.  </w:t>
            </w:r>
            <w:r>
              <w:rPr>
                <w:rFonts w:cstheme="majorHAnsi"/>
                <w:b w:val="0"/>
              </w:rPr>
              <w:t>I</w:t>
            </w:r>
            <w:r w:rsidRPr="003C3A14">
              <w:rPr>
                <w:rFonts w:cstheme="majorHAnsi"/>
                <w:b w:val="0"/>
              </w:rPr>
              <w:t>n this instance the organisation is considered to be the applicant.</w:t>
            </w:r>
          </w:p>
        </w:tc>
        <w:tc>
          <w:tcPr>
            <w:tcW w:w="840" w:type="dxa"/>
            <w:shd w:val="clear" w:color="auto" w:fill="F2F2F2" w:themeFill="background1" w:themeFillShade="F2"/>
            <w:vAlign w:val="center"/>
          </w:tcPr>
          <w:p w:rsidR="000C7522" w:rsidRPr="00CB556B" w:rsidRDefault="000C7522" w:rsidP="00CE4030">
            <w:pPr>
              <w:jc w:val="center"/>
              <w:outlineLvl w:val="1"/>
              <w:cnfStyle w:val="000000100000" w:firstRow="0" w:lastRow="0" w:firstColumn="0" w:lastColumn="0" w:oddVBand="0" w:evenVBand="0" w:oddHBand="1" w:evenHBand="0" w:firstRowFirstColumn="0" w:firstRowLastColumn="0" w:lastRowFirstColumn="0" w:lastRowLastColumn="0"/>
            </w:pPr>
            <w:r w:rsidRPr="00CB556B">
              <w:rPr>
                <w:rFonts w:ascii="ESRI Environmental &amp; Icons" w:hAnsi="ESRI Environmental &amp; Icons"/>
                <w:sz w:val="32"/>
                <w:szCs w:val="32"/>
              </w:rPr>
              <w:t>ò</w:t>
            </w:r>
          </w:p>
        </w:tc>
        <w:tc>
          <w:tcPr>
            <w:tcW w:w="798" w:type="dxa"/>
            <w:shd w:val="clear" w:color="auto" w:fill="F2F2F2" w:themeFill="background1" w:themeFillShade="F2"/>
            <w:vAlign w:val="center"/>
          </w:tcPr>
          <w:p w:rsidR="000C7522" w:rsidRPr="00CB556B" w:rsidRDefault="000C7522" w:rsidP="00CE4030">
            <w:pPr>
              <w:jc w:val="center"/>
              <w:outlineLvl w:val="1"/>
              <w:cnfStyle w:val="000000100000" w:firstRow="0" w:lastRow="0" w:firstColumn="0" w:lastColumn="0" w:oddVBand="0" w:evenVBand="0" w:oddHBand="1" w:evenHBand="0" w:firstRowFirstColumn="0" w:firstRowLastColumn="0" w:lastRowFirstColumn="0" w:lastRowLastColumn="0"/>
            </w:pPr>
          </w:p>
        </w:tc>
      </w:tr>
      <w:tr w:rsidR="000C7522" w:rsidRPr="00CB556B" w:rsidTr="000C7522">
        <w:trPr>
          <w:cnfStyle w:val="000000010000" w:firstRow="0" w:lastRow="0" w:firstColumn="0" w:lastColumn="0" w:oddVBand="0" w:evenVBand="0" w:oddHBand="0" w:evenHBand="1" w:firstRowFirstColumn="0" w:firstRowLastColumn="0" w:lastRowFirstColumn="0" w:lastRowLastColumn="0"/>
          <w:trHeight w:hRule="exact" w:val="536"/>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0C7522" w:rsidRPr="00665E74" w:rsidRDefault="000C7522" w:rsidP="00CE4030">
            <w:pPr>
              <w:outlineLvl w:val="1"/>
              <w:rPr>
                <w:b w:val="0"/>
              </w:rPr>
            </w:pPr>
            <w:r w:rsidRPr="00665E74">
              <w:rPr>
                <w:rFonts w:cstheme="majorHAnsi"/>
                <w:b w:val="0"/>
              </w:rPr>
              <w:t xml:space="preserve">Unincorporated bodies </w:t>
            </w:r>
          </w:p>
        </w:tc>
        <w:tc>
          <w:tcPr>
            <w:tcW w:w="840" w:type="dxa"/>
            <w:shd w:val="clear" w:color="auto" w:fill="F2F2F2" w:themeFill="background1" w:themeFillShade="F2"/>
            <w:vAlign w:val="center"/>
          </w:tcPr>
          <w:p w:rsidR="000C7522" w:rsidRPr="00CB556B" w:rsidRDefault="000C7522" w:rsidP="00CE4030">
            <w:pPr>
              <w:jc w:val="center"/>
              <w:outlineLvl w:val="1"/>
              <w:cnfStyle w:val="000000010000" w:firstRow="0" w:lastRow="0" w:firstColumn="0" w:lastColumn="0" w:oddVBand="0" w:evenVBand="0" w:oddHBand="0" w:evenHBand="1" w:firstRowFirstColumn="0" w:firstRowLastColumn="0" w:lastRowFirstColumn="0" w:lastRowLastColumn="0"/>
            </w:pPr>
          </w:p>
        </w:tc>
        <w:tc>
          <w:tcPr>
            <w:tcW w:w="798" w:type="dxa"/>
            <w:shd w:val="clear" w:color="auto" w:fill="F2F2F2" w:themeFill="background1" w:themeFillShade="F2"/>
            <w:vAlign w:val="center"/>
          </w:tcPr>
          <w:p w:rsidR="000C7522" w:rsidRPr="00CB556B" w:rsidRDefault="000C7522" w:rsidP="00CE4030">
            <w:pPr>
              <w:jc w:val="center"/>
              <w:outlineLvl w:val="1"/>
              <w:cnfStyle w:val="000000010000" w:firstRow="0" w:lastRow="0" w:firstColumn="0" w:lastColumn="0" w:oddVBand="0" w:evenVBand="0" w:oddHBand="0" w:evenHBand="1" w:firstRowFirstColumn="0" w:firstRowLastColumn="0" w:lastRowFirstColumn="0" w:lastRowLastColumn="0"/>
            </w:pPr>
            <w:r w:rsidRPr="00CB556B">
              <w:rPr>
                <w:rFonts w:ascii="ESRI Geometric Symbols" w:hAnsi="ESRI Geometric Symbols"/>
              </w:rPr>
              <w:t>Ï</w:t>
            </w:r>
          </w:p>
        </w:tc>
      </w:tr>
      <w:tr w:rsidR="000C7522" w:rsidRPr="00CB556B" w:rsidTr="000C7522">
        <w:trPr>
          <w:cnfStyle w:val="000000100000" w:firstRow="0" w:lastRow="0" w:firstColumn="0" w:lastColumn="0" w:oddVBand="0" w:evenVBand="0" w:oddHBand="1" w:evenHBand="0" w:firstRowFirstColumn="0" w:firstRowLastColumn="0" w:lastRowFirstColumn="0" w:lastRowLastColumn="0"/>
          <w:trHeight w:hRule="exact" w:val="558"/>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0C7522" w:rsidRPr="00665E74" w:rsidRDefault="000C7522" w:rsidP="00CE4030">
            <w:pPr>
              <w:pStyle w:val="BodyTextBullets"/>
              <w:numPr>
                <w:ilvl w:val="0"/>
                <w:numId w:val="0"/>
              </w:numPr>
              <w:spacing w:before="120" w:after="120" w:line="240" w:lineRule="auto"/>
              <w:ind w:left="340" w:hanging="340"/>
              <w:rPr>
                <w:rFonts w:asciiTheme="majorHAnsi" w:hAnsiTheme="majorHAnsi" w:cstheme="majorHAnsi"/>
                <w:b w:val="0"/>
                <w:i/>
                <w:color w:val="auto"/>
                <w:lang w:val="en-AU"/>
              </w:rPr>
            </w:pPr>
            <w:r w:rsidRPr="00665E74">
              <w:rPr>
                <w:rFonts w:asciiTheme="majorHAnsi" w:hAnsiTheme="majorHAnsi" w:cstheme="majorHAnsi"/>
                <w:b w:val="0"/>
                <w:color w:val="auto"/>
                <w:lang w:val="en-AU"/>
              </w:rPr>
              <w:t xml:space="preserve">Individuals </w:t>
            </w:r>
            <w:r w:rsidRPr="00665E74">
              <w:rPr>
                <w:rFonts w:asciiTheme="majorHAnsi" w:hAnsiTheme="majorHAnsi" w:cstheme="majorHAnsi"/>
                <w:b w:val="0"/>
                <w:i/>
                <w:color w:val="auto"/>
                <w:lang w:val="en-AU"/>
              </w:rPr>
              <w:t>(May be eligible under ‘Professional Development grant stream)</w:t>
            </w:r>
          </w:p>
        </w:tc>
        <w:tc>
          <w:tcPr>
            <w:tcW w:w="840" w:type="dxa"/>
            <w:shd w:val="clear" w:color="auto" w:fill="F2F2F2" w:themeFill="background1" w:themeFillShade="F2"/>
            <w:vAlign w:val="center"/>
          </w:tcPr>
          <w:p w:rsidR="000C7522" w:rsidRPr="00CB556B" w:rsidRDefault="000C7522" w:rsidP="00CE4030">
            <w:pPr>
              <w:jc w:val="center"/>
              <w:outlineLvl w:val="1"/>
              <w:cnfStyle w:val="000000100000" w:firstRow="0" w:lastRow="0" w:firstColumn="0" w:lastColumn="0" w:oddVBand="0" w:evenVBand="0" w:oddHBand="1" w:evenHBand="0" w:firstRowFirstColumn="0" w:firstRowLastColumn="0" w:lastRowFirstColumn="0" w:lastRowLastColumn="0"/>
            </w:pPr>
          </w:p>
        </w:tc>
        <w:tc>
          <w:tcPr>
            <w:tcW w:w="798" w:type="dxa"/>
            <w:shd w:val="clear" w:color="auto" w:fill="F2F2F2" w:themeFill="background1" w:themeFillShade="F2"/>
            <w:vAlign w:val="center"/>
          </w:tcPr>
          <w:p w:rsidR="000C7522" w:rsidRPr="00CB556B" w:rsidRDefault="000C7522" w:rsidP="00CE4030">
            <w:pPr>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rPr>
            </w:pPr>
            <w:r w:rsidRPr="00CB556B">
              <w:rPr>
                <w:rFonts w:ascii="ESRI Geometric Symbols" w:hAnsi="ESRI Geometric Symbols"/>
              </w:rPr>
              <w:t>Ï</w:t>
            </w:r>
          </w:p>
        </w:tc>
      </w:tr>
      <w:tr w:rsidR="000C7522" w:rsidRPr="00CB556B" w:rsidTr="00CE4030">
        <w:trPr>
          <w:cnfStyle w:val="000000010000" w:firstRow="0" w:lastRow="0" w:firstColumn="0" w:lastColumn="0" w:oddVBand="0" w:evenVBand="0" w:oddHBand="0" w:evenHBand="1"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0C7522" w:rsidRPr="00665E74" w:rsidRDefault="000C7522" w:rsidP="00CE4030">
            <w:pPr>
              <w:pStyle w:val="BodyTextBullets"/>
              <w:numPr>
                <w:ilvl w:val="0"/>
                <w:numId w:val="0"/>
              </w:numPr>
              <w:spacing w:before="120" w:after="120" w:line="240" w:lineRule="auto"/>
              <w:ind w:left="340" w:hanging="340"/>
              <w:rPr>
                <w:rFonts w:asciiTheme="majorHAnsi" w:hAnsiTheme="majorHAnsi" w:cstheme="majorHAnsi"/>
                <w:b w:val="0"/>
                <w:color w:val="auto"/>
                <w:lang w:val="en-AU"/>
              </w:rPr>
            </w:pPr>
            <w:r>
              <w:rPr>
                <w:rFonts w:asciiTheme="majorHAnsi" w:hAnsiTheme="majorHAnsi" w:cstheme="majorHAnsi"/>
                <w:b w:val="0"/>
                <w:color w:val="auto"/>
                <w:lang w:val="en-AU"/>
              </w:rPr>
              <w:t xml:space="preserve">Commercial entities, </w:t>
            </w:r>
            <w:r w:rsidRPr="00665E74">
              <w:rPr>
                <w:rFonts w:asciiTheme="majorHAnsi" w:hAnsiTheme="majorHAnsi" w:cstheme="majorHAnsi"/>
                <w:b w:val="0"/>
                <w:color w:val="auto"/>
                <w:lang w:val="en-AU"/>
              </w:rPr>
              <w:t>businesses</w:t>
            </w:r>
            <w:r>
              <w:rPr>
                <w:rFonts w:asciiTheme="majorHAnsi" w:hAnsiTheme="majorHAnsi" w:cstheme="majorHAnsi"/>
                <w:b w:val="0"/>
                <w:color w:val="auto"/>
                <w:lang w:val="en-AU"/>
              </w:rPr>
              <w:t xml:space="preserve"> and sole traders</w:t>
            </w:r>
          </w:p>
        </w:tc>
        <w:tc>
          <w:tcPr>
            <w:tcW w:w="840" w:type="dxa"/>
            <w:shd w:val="clear" w:color="auto" w:fill="F2F2F2" w:themeFill="background1" w:themeFillShade="F2"/>
            <w:vAlign w:val="center"/>
          </w:tcPr>
          <w:p w:rsidR="000C7522" w:rsidRPr="00CB556B" w:rsidRDefault="000C7522" w:rsidP="00CE4030">
            <w:pPr>
              <w:jc w:val="center"/>
              <w:outlineLvl w:val="1"/>
              <w:cnfStyle w:val="000000010000" w:firstRow="0" w:lastRow="0" w:firstColumn="0" w:lastColumn="0" w:oddVBand="0" w:evenVBand="0" w:oddHBand="0" w:evenHBand="1" w:firstRowFirstColumn="0" w:firstRowLastColumn="0" w:lastRowFirstColumn="0" w:lastRowLastColumn="0"/>
            </w:pPr>
          </w:p>
        </w:tc>
        <w:tc>
          <w:tcPr>
            <w:tcW w:w="798" w:type="dxa"/>
            <w:shd w:val="clear" w:color="auto" w:fill="F2F2F2" w:themeFill="background1" w:themeFillShade="F2"/>
            <w:vAlign w:val="center"/>
          </w:tcPr>
          <w:p w:rsidR="000C7522" w:rsidRPr="00CB556B" w:rsidRDefault="000C7522" w:rsidP="00CE4030">
            <w:pPr>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rPr>
            </w:pPr>
            <w:r w:rsidRPr="00CB556B">
              <w:rPr>
                <w:rFonts w:ascii="ESRI Geometric Symbols" w:hAnsi="ESRI Geometric Symbols"/>
              </w:rPr>
              <w:t>Ï</w:t>
            </w:r>
          </w:p>
        </w:tc>
      </w:tr>
      <w:tr w:rsidR="000C7522" w:rsidRPr="00CB556B" w:rsidTr="00CE4030">
        <w:trPr>
          <w:cnfStyle w:val="000000100000" w:firstRow="0" w:lastRow="0" w:firstColumn="0" w:lastColumn="0" w:oddVBand="0" w:evenVBand="0" w:oddHBand="1" w:evenHBand="0" w:firstRowFirstColumn="0" w:firstRowLastColumn="0" w:lastRowFirstColumn="0" w:lastRowLastColumn="0"/>
          <w:trHeight w:hRule="exact" w:val="563"/>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0C7522" w:rsidRPr="00665E74" w:rsidRDefault="000C7522" w:rsidP="00CE4030">
            <w:pPr>
              <w:pStyle w:val="BodyTextBullets"/>
              <w:numPr>
                <w:ilvl w:val="0"/>
                <w:numId w:val="0"/>
              </w:numPr>
              <w:spacing w:before="120" w:after="120" w:line="240" w:lineRule="auto"/>
              <w:ind w:left="340" w:hanging="340"/>
              <w:rPr>
                <w:rFonts w:asciiTheme="majorHAnsi" w:hAnsiTheme="majorHAnsi" w:cstheme="majorHAnsi"/>
                <w:b w:val="0"/>
                <w:color w:val="auto"/>
                <w:lang w:val="en-AU"/>
              </w:rPr>
            </w:pPr>
            <w:r w:rsidRPr="00665E74">
              <w:rPr>
                <w:rFonts w:asciiTheme="majorHAnsi" w:hAnsiTheme="majorHAnsi" w:cstheme="majorHAnsi"/>
                <w:b w:val="0"/>
                <w:color w:val="auto"/>
                <w:lang w:val="en-AU"/>
              </w:rPr>
              <w:t>Organisations with outstanding debts or arrears to the City of Greater Geelong.</w:t>
            </w:r>
          </w:p>
          <w:p w:rsidR="000C7522" w:rsidRPr="00665E74" w:rsidRDefault="000C7522" w:rsidP="00CE4030">
            <w:pPr>
              <w:pStyle w:val="BodyTextBullets"/>
              <w:numPr>
                <w:ilvl w:val="0"/>
                <w:numId w:val="0"/>
              </w:numPr>
              <w:spacing w:before="120" w:after="120" w:line="240" w:lineRule="auto"/>
              <w:rPr>
                <w:rFonts w:asciiTheme="majorHAnsi" w:hAnsiTheme="majorHAnsi" w:cstheme="majorHAnsi"/>
                <w:b w:val="0"/>
                <w:color w:val="auto"/>
                <w:lang w:val="en-AU"/>
              </w:rPr>
            </w:pPr>
          </w:p>
        </w:tc>
        <w:tc>
          <w:tcPr>
            <w:tcW w:w="840" w:type="dxa"/>
            <w:shd w:val="clear" w:color="auto" w:fill="F2F2F2" w:themeFill="background1" w:themeFillShade="F2"/>
            <w:vAlign w:val="center"/>
          </w:tcPr>
          <w:p w:rsidR="000C7522" w:rsidRPr="00CB556B" w:rsidRDefault="000C7522" w:rsidP="00CE4030">
            <w:pPr>
              <w:jc w:val="center"/>
              <w:outlineLvl w:val="1"/>
              <w:cnfStyle w:val="000000100000" w:firstRow="0" w:lastRow="0" w:firstColumn="0" w:lastColumn="0" w:oddVBand="0" w:evenVBand="0" w:oddHBand="1" w:evenHBand="0" w:firstRowFirstColumn="0" w:firstRowLastColumn="0" w:lastRowFirstColumn="0" w:lastRowLastColumn="0"/>
            </w:pPr>
          </w:p>
        </w:tc>
        <w:tc>
          <w:tcPr>
            <w:tcW w:w="798" w:type="dxa"/>
            <w:shd w:val="clear" w:color="auto" w:fill="F2F2F2" w:themeFill="background1" w:themeFillShade="F2"/>
            <w:vAlign w:val="center"/>
          </w:tcPr>
          <w:p w:rsidR="000C7522" w:rsidRPr="00CB556B" w:rsidRDefault="000C7522" w:rsidP="00CE4030">
            <w:pPr>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rPr>
            </w:pPr>
            <w:r w:rsidRPr="00CB556B">
              <w:rPr>
                <w:rFonts w:ascii="ESRI Geometric Symbols" w:hAnsi="ESRI Geometric Symbols"/>
              </w:rPr>
              <w:t>Ï</w:t>
            </w:r>
          </w:p>
        </w:tc>
      </w:tr>
      <w:tr w:rsidR="000C7522" w:rsidRPr="00CB556B" w:rsidTr="00CE4030">
        <w:trPr>
          <w:cnfStyle w:val="000000010000" w:firstRow="0" w:lastRow="0" w:firstColumn="0" w:lastColumn="0" w:oddVBand="0" w:evenVBand="0" w:oddHBand="0" w:evenHBand="1" w:firstRowFirstColumn="0" w:firstRowLastColumn="0" w:lastRowFirstColumn="0" w:lastRowLastColumn="0"/>
          <w:trHeight w:hRule="exact" w:val="1017"/>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0C7522" w:rsidRPr="00665E74" w:rsidRDefault="000C7522" w:rsidP="00CE4030">
            <w:pPr>
              <w:pStyle w:val="BodyTextBullets"/>
              <w:numPr>
                <w:ilvl w:val="0"/>
                <w:numId w:val="0"/>
              </w:numPr>
              <w:spacing w:before="120" w:after="120" w:line="240" w:lineRule="auto"/>
              <w:ind w:left="24"/>
              <w:rPr>
                <w:rFonts w:asciiTheme="majorHAnsi" w:hAnsiTheme="majorHAnsi" w:cstheme="majorHAnsi"/>
                <w:b w:val="0"/>
                <w:color w:val="auto"/>
                <w:lang w:val="en-AU"/>
              </w:rPr>
            </w:pPr>
            <w:r w:rsidRPr="00665E74">
              <w:rPr>
                <w:rFonts w:asciiTheme="majorHAnsi" w:hAnsiTheme="majorHAnsi" w:cstheme="majorHAnsi"/>
                <w:b w:val="0"/>
                <w:color w:val="auto"/>
                <w:lang w:val="en-AU"/>
              </w:rPr>
              <w:t>Organisations/groups that have not provided a satisfactory Evaluation/Acquittal form to the City o</w:t>
            </w:r>
            <w:r>
              <w:rPr>
                <w:rFonts w:asciiTheme="majorHAnsi" w:hAnsiTheme="majorHAnsi" w:cstheme="majorHAnsi"/>
                <w:b w:val="0"/>
                <w:color w:val="auto"/>
                <w:lang w:val="en-AU"/>
              </w:rPr>
              <w:t xml:space="preserve">f Greater </w:t>
            </w:r>
            <w:r w:rsidRPr="00665E74">
              <w:rPr>
                <w:rFonts w:asciiTheme="majorHAnsi" w:hAnsiTheme="majorHAnsi" w:cstheme="majorHAnsi"/>
                <w:b w:val="0"/>
                <w:color w:val="auto"/>
                <w:lang w:val="en-AU"/>
              </w:rPr>
              <w:t>Geelong for any previous funding received from Council from any funding program.  This includes organisations that have acted as an Auspice body for an unincorporated group</w:t>
            </w:r>
          </w:p>
        </w:tc>
        <w:tc>
          <w:tcPr>
            <w:tcW w:w="840" w:type="dxa"/>
            <w:shd w:val="clear" w:color="auto" w:fill="F2F2F2" w:themeFill="background1" w:themeFillShade="F2"/>
            <w:vAlign w:val="center"/>
          </w:tcPr>
          <w:p w:rsidR="000C7522" w:rsidRPr="00CB556B" w:rsidRDefault="000C7522" w:rsidP="00CE4030">
            <w:pPr>
              <w:jc w:val="center"/>
              <w:outlineLvl w:val="1"/>
              <w:cnfStyle w:val="000000010000" w:firstRow="0" w:lastRow="0" w:firstColumn="0" w:lastColumn="0" w:oddVBand="0" w:evenVBand="0" w:oddHBand="0" w:evenHBand="1" w:firstRowFirstColumn="0" w:firstRowLastColumn="0" w:lastRowFirstColumn="0" w:lastRowLastColumn="0"/>
            </w:pPr>
          </w:p>
        </w:tc>
        <w:tc>
          <w:tcPr>
            <w:tcW w:w="798" w:type="dxa"/>
            <w:shd w:val="clear" w:color="auto" w:fill="F2F2F2" w:themeFill="background1" w:themeFillShade="F2"/>
            <w:vAlign w:val="center"/>
          </w:tcPr>
          <w:p w:rsidR="000C7522" w:rsidRPr="00CB556B" w:rsidRDefault="000C7522" w:rsidP="00CE4030">
            <w:pPr>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rPr>
            </w:pPr>
            <w:r w:rsidRPr="00CB556B">
              <w:rPr>
                <w:rFonts w:ascii="ESRI Geometric Symbols" w:hAnsi="ESRI Geometric Symbols"/>
              </w:rPr>
              <w:t>Ï</w:t>
            </w:r>
          </w:p>
        </w:tc>
      </w:tr>
      <w:tr w:rsidR="000C7522" w:rsidRPr="00CB556B" w:rsidTr="00CE4030">
        <w:trPr>
          <w:cnfStyle w:val="000000100000" w:firstRow="0" w:lastRow="0" w:firstColumn="0" w:lastColumn="0" w:oddVBand="0" w:evenVBand="0" w:oddHBand="1" w:evenHBand="0" w:firstRowFirstColumn="0" w:firstRowLastColumn="0" w:lastRowFirstColumn="0" w:lastRowLastColumn="0"/>
          <w:trHeight w:hRule="exact" w:val="678"/>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0C7522" w:rsidRPr="00665E74" w:rsidRDefault="000C7522" w:rsidP="00CE4030">
            <w:pPr>
              <w:pStyle w:val="BodyTextBullets"/>
              <w:numPr>
                <w:ilvl w:val="0"/>
                <w:numId w:val="0"/>
              </w:numPr>
              <w:spacing w:before="120" w:after="120" w:line="240" w:lineRule="auto"/>
              <w:ind w:left="24"/>
              <w:rPr>
                <w:rFonts w:asciiTheme="majorHAnsi" w:hAnsiTheme="majorHAnsi" w:cstheme="majorHAnsi"/>
                <w:b w:val="0"/>
                <w:color w:val="auto"/>
                <w:lang w:val="en-AU"/>
              </w:rPr>
            </w:pPr>
            <w:r w:rsidRPr="00665E74">
              <w:rPr>
                <w:rFonts w:asciiTheme="majorHAnsi" w:hAnsiTheme="majorHAnsi" w:cstheme="majorHAnsi"/>
                <w:b w:val="0"/>
                <w:color w:val="auto"/>
                <w:lang w:val="en-AU"/>
              </w:rPr>
              <w:t xml:space="preserve">Organisations that have already received funds from Council for the same project in the same financial year. </w:t>
            </w:r>
            <w:r w:rsidRPr="00665E74">
              <w:rPr>
                <w:rFonts w:asciiTheme="majorHAnsi" w:hAnsiTheme="majorHAnsi" w:cstheme="majorHAnsi"/>
                <w:b w:val="0"/>
                <w:i/>
                <w:color w:val="auto"/>
                <w:lang w:val="en-AU"/>
              </w:rPr>
              <w:t>(Some exceptions may be considered. Please check with the Arts &amp; Culture Department on 03 5272 4703</w:t>
            </w:r>
          </w:p>
        </w:tc>
        <w:tc>
          <w:tcPr>
            <w:tcW w:w="840" w:type="dxa"/>
            <w:shd w:val="clear" w:color="auto" w:fill="F2F2F2" w:themeFill="background1" w:themeFillShade="F2"/>
            <w:vAlign w:val="center"/>
          </w:tcPr>
          <w:p w:rsidR="000C7522" w:rsidRPr="00CB556B" w:rsidRDefault="000C7522" w:rsidP="00CE4030">
            <w:pPr>
              <w:jc w:val="center"/>
              <w:outlineLvl w:val="1"/>
              <w:cnfStyle w:val="000000100000" w:firstRow="0" w:lastRow="0" w:firstColumn="0" w:lastColumn="0" w:oddVBand="0" w:evenVBand="0" w:oddHBand="1" w:evenHBand="0" w:firstRowFirstColumn="0" w:firstRowLastColumn="0" w:lastRowFirstColumn="0" w:lastRowLastColumn="0"/>
            </w:pPr>
          </w:p>
        </w:tc>
        <w:tc>
          <w:tcPr>
            <w:tcW w:w="798" w:type="dxa"/>
            <w:shd w:val="clear" w:color="auto" w:fill="F2F2F2" w:themeFill="background1" w:themeFillShade="F2"/>
            <w:vAlign w:val="center"/>
          </w:tcPr>
          <w:p w:rsidR="000C7522" w:rsidRPr="00CB556B" w:rsidRDefault="000C7522" w:rsidP="00CE4030">
            <w:pPr>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rPr>
            </w:pPr>
            <w:r w:rsidRPr="00CB556B">
              <w:rPr>
                <w:rFonts w:ascii="ESRI Geometric Symbols" w:hAnsi="ESRI Geometric Symbols"/>
              </w:rPr>
              <w:t>Ï</w:t>
            </w:r>
          </w:p>
        </w:tc>
      </w:tr>
    </w:tbl>
    <w:p w:rsidR="000C7522" w:rsidRDefault="000C7522"/>
    <w:p w:rsidR="000E1570" w:rsidRPr="008153C5" w:rsidRDefault="000E1570" w:rsidP="00D556DF">
      <w:pPr>
        <w:framePr w:w="10605" w:h="746" w:hRule="exact" w:wrap="auto" w:hAnchor="text"/>
        <w:rPr>
          <w:rFonts w:ascii="Arial" w:hAnsi="Arial" w:cs="Arial"/>
          <w:b/>
          <w:sz w:val="22"/>
        </w:rPr>
        <w:sectPr w:rsidR="000E1570" w:rsidRPr="008153C5" w:rsidSect="000C7522">
          <w:headerReference w:type="even" r:id="rId23"/>
          <w:footerReference w:type="default" r:id="rId24"/>
          <w:headerReference w:type="first" r:id="rId25"/>
          <w:footerReference w:type="first" r:id="rId26"/>
          <w:type w:val="continuous"/>
          <w:pgSz w:w="11907" w:h="16840" w:code="9"/>
          <w:pgMar w:top="720" w:right="720" w:bottom="568" w:left="720" w:header="720" w:footer="890" w:gutter="0"/>
          <w:cols w:space="720" w:equalWidth="0">
            <w:col w:w="10137"/>
          </w:cols>
        </w:sectPr>
      </w:pPr>
    </w:p>
    <w:p w:rsidR="00D556DF" w:rsidRDefault="00D556DF" w:rsidP="00170C9A">
      <w:pPr>
        <w:keepNext/>
        <w:tabs>
          <w:tab w:val="left" w:pos="709"/>
        </w:tabs>
        <w:spacing w:line="220" w:lineRule="exact"/>
        <w:outlineLvl w:val="1"/>
        <w:rPr>
          <w:rFonts w:asciiTheme="majorHAnsi" w:hAnsiTheme="majorHAnsi" w:cstheme="majorHAnsi"/>
          <w:b/>
          <w:caps/>
          <w:sz w:val="24"/>
          <w:lang w:eastAsia="en-US"/>
        </w:rPr>
      </w:pPr>
    </w:p>
    <w:p w:rsidR="003F4483" w:rsidRPr="00170A80" w:rsidRDefault="00170A80" w:rsidP="003F4483">
      <w:pPr>
        <w:pStyle w:val="BodyTextHeadings"/>
        <w:spacing w:before="120"/>
        <w:rPr>
          <w:rFonts w:asciiTheme="majorHAnsi" w:hAnsiTheme="majorHAnsi" w:cstheme="majorHAnsi"/>
        </w:rPr>
      </w:pPr>
      <w:r>
        <w:rPr>
          <w:rFonts w:asciiTheme="majorHAnsi" w:hAnsiTheme="majorHAnsi" w:cstheme="majorHAnsi"/>
        </w:rPr>
        <w:t>WHAT IS AN AUSPICE?</w:t>
      </w:r>
    </w:p>
    <w:p w:rsidR="003F4483" w:rsidRPr="0033408A" w:rsidRDefault="003F4483" w:rsidP="00637C5D">
      <w:pPr>
        <w:pStyle w:val="BodyTextBullets"/>
        <w:spacing w:after="120" w:line="360" w:lineRule="auto"/>
        <w:jc w:val="both"/>
        <w:rPr>
          <w:color w:val="auto"/>
          <w:lang w:val="en-AU"/>
        </w:rPr>
      </w:pPr>
      <w:r w:rsidRPr="00053CF5">
        <w:rPr>
          <w:color w:val="auto"/>
          <w:lang w:val="en-AU"/>
        </w:rPr>
        <w:t xml:space="preserve">If your group is a not for profit </w:t>
      </w:r>
      <w:r>
        <w:rPr>
          <w:color w:val="auto"/>
          <w:lang w:val="en-AU"/>
        </w:rPr>
        <w:t xml:space="preserve">organisation </w:t>
      </w:r>
      <w:r w:rsidRPr="00053CF5">
        <w:rPr>
          <w:color w:val="auto"/>
          <w:lang w:val="en-AU"/>
        </w:rPr>
        <w:t>but is not incorporated or is not one of the other types of legal  entities as listed above, you will need to find another organisation that meet</w:t>
      </w:r>
      <w:r>
        <w:rPr>
          <w:color w:val="auto"/>
          <w:lang w:val="en-AU"/>
        </w:rPr>
        <w:t>s</w:t>
      </w:r>
      <w:r w:rsidRPr="00053CF5">
        <w:rPr>
          <w:color w:val="auto"/>
          <w:lang w:val="en-AU"/>
        </w:rPr>
        <w:t xml:space="preserve"> the eligible status.  You must obtain approval from  that organisation to act as an  ‘Auspice’ for  your grant application.  If this application is successful, Grant funds will be paid to the Auspice </w:t>
      </w:r>
      <w:r>
        <w:rPr>
          <w:color w:val="auto"/>
          <w:lang w:val="en-AU"/>
        </w:rPr>
        <w:t>o</w:t>
      </w:r>
      <w:r w:rsidRPr="00053CF5">
        <w:rPr>
          <w:color w:val="auto"/>
          <w:lang w:val="en-AU"/>
        </w:rPr>
        <w:t xml:space="preserve">rganisation for distribution to the Applicant. </w:t>
      </w:r>
      <w:r w:rsidRPr="001F40D1">
        <w:rPr>
          <w:color w:val="auto"/>
          <w:lang w:val="en-AU"/>
        </w:rPr>
        <w:t>For further details and advice, please speak to the Arts &amp; Culture Department on 03 5272 4703.</w:t>
      </w:r>
    </w:p>
    <w:p w:rsidR="003F4483" w:rsidRPr="008153C5" w:rsidRDefault="003F4483" w:rsidP="00637C5D">
      <w:pPr>
        <w:pStyle w:val="BodyTextBullets"/>
        <w:spacing w:after="120" w:line="360" w:lineRule="auto"/>
        <w:jc w:val="both"/>
        <w:rPr>
          <w:color w:val="auto"/>
          <w:lang w:val="en-AU"/>
        </w:rPr>
      </w:pPr>
      <w:r w:rsidRPr="008153C5">
        <w:rPr>
          <w:color w:val="auto"/>
          <w:lang w:val="en-AU"/>
        </w:rPr>
        <w:t xml:space="preserve">The </w:t>
      </w:r>
      <w:r>
        <w:rPr>
          <w:color w:val="auto"/>
          <w:lang w:val="en-AU"/>
        </w:rPr>
        <w:t>Applicant</w:t>
      </w:r>
      <w:r w:rsidRPr="008153C5">
        <w:rPr>
          <w:color w:val="auto"/>
          <w:lang w:val="en-AU"/>
        </w:rPr>
        <w:t xml:space="preserve"> must </w:t>
      </w:r>
      <w:r>
        <w:rPr>
          <w:color w:val="auto"/>
          <w:lang w:val="en-AU"/>
        </w:rPr>
        <w:t xml:space="preserve">obtain advance approval from the organisation before listing them as Auspice. </w:t>
      </w:r>
      <w:r w:rsidRPr="008153C5">
        <w:rPr>
          <w:color w:val="auto"/>
          <w:lang w:val="en-AU"/>
        </w:rPr>
        <w:t xml:space="preserve"> The </w:t>
      </w:r>
      <w:r>
        <w:rPr>
          <w:color w:val="auto"/>
          <w:lang w:val="en-AU"/>
        </w:rPr>
        <w:t>Applicant</w:t>
      </w:r>
      <w:r w:rsidRPr="008153C5">
        <w:rPr>
          <w:color w:val="auto"/>
          <w:lang w:val="en-AU"/>
        </w:rPr>
        <w:t xml:space="preserve"> must </w:t>
      </w:r>
      <w:r>
        <w:rPr>
          <w:color w:val="auto"/>
          <w:lang w:val="en-AU"/>
        </w:rPr>
        <w:t>keep the Auspice</w:t>
      </w:r>
      <w:r w:rsidRPr="008153C5">
        <w:rPr>
          <w:color w:val="auto"/>
          <w:lang w:val="en-AU"/>
        </w:rPr>
        <w:t xml:space="preserve"> fully informed of the details of the application</w:t>
      </w:r>
      <w:r>
        <w:rPr>
          <w:color w:val="auto"/>
          <w:lang w:val="en-AU"/>
        </w:rPr>
        <w:t xml:space="preserve"> and all project aspects and progress</w:t>
      </w:r>
      <w:r w:rsidRPr="008153C5">
        <w:rPr>
          <w:color w:val="auto"/>
          <w:lang w:val="en-AU"/>
        </w:rPr>
        <w:t>.</w:t>
      </w:r>
    </w:p>
    <w:p w:rsidR="003F4483" w:rsidRPr="002E361C" w:rsidRDefault="003F4483" w:rsidP="00637C5D">
      <w:pPr>
        <w:pStyle w:val="BodyTextBullets"/>
        <w:spacing w:after="120" w:line="360" w:lineRule="auto"/>
        <w:jc w:val="both"/>
        <w:rPr>
          <w:color w:val="auto"/>
          <w:lang w:val="en-AU"/>
        </w:rPr>
      </w:pPr>
      <w:r>
        <w:rPr>
          <w:color w:val="auto"/>
          <w:lang w:val="en-AU"/>
        </w:rPr>
        <w:t>If</w:t>
      </w:r>
      <w:r w:rsidRPr="00B46161">
        <w:rPr>
          <w:color w:val="auto"/>
          <w:lang w:val="en-AU"/>
        </w:rPr>
        <w:t xml:space="preserve"> you</w:t>
      </w:r>
      <w:r>
        <w:rPr>
          <w:color w:val="auto"/>
          <w:lang w:val="en-AU"/>
        </w:rPr>
        <w:t>r group</w:t>
      </w:r>
      <w:r w:rsidRPr="00B46161">
        <w:rPr>
          <w:color w:val="auto"/>
          <w:lang w:val="en-AU"/>
        </w:rPr>
        <w:t xml:space="preserve"> ha</w:t>
      </w:r>
      <w:r>
        <w:rPr>
          <w:color w:val="auto"/>
          <w:lang w:val="en-AU"/>
        </w:rPr>
        <w:t>s</w:t>
      </w:r>
      <w:r w:rsidRPr="00B46161">
        <w:rPr>
          <w:color w:val="auto"/>
          <w:lang w:val="en-AU"/>
        </w:rPr>
        <w:t xml:space="preserve"> limited financial reserves, </w:t>
      </w:r>
      <w:r>
        <w:rPr>
          <w:color w:val="auto"/>
          <w:lang w:val="en-AU"/>
        </w:rPr>
        <w:t xml:space="preserve">it is advisable to </w:t>
      </w:r>
      <w:r w:rsidRPr="00B46161">
        <w:rPr>
          <w:color w:val="auto"/>
          <w:lang w:val="en-AU"/>
        </w:rPr>
        <w:t xml:space="preserve">negotiate clear terms with your Auspice </w:t>
      </w:r>
      <w:r>
        <w:rPr>
          <w:color w:val="auto"/>
          <w:lang w:val="en-AU"/>
        </w:rPr>
        <w:t>to</w:t>
      </w:r>
      <w:r w:rsidRPr="00B46161">
        <w:rPr>
          <w:color w:val="auto"/>
          <w:lang w:val="en-AU"/>
        </w:rPr>
        <w:t xml:space="preserve"> include up-front or progress payments.</w:t>
      </w:r>
    </w:p>
    <w:p w:rsidR="003F4483" w:rsidRPr="008153C5" w:rsidRDefault="003F4483" w:rsidP="00637C5D">
      <w:pPr>
        <w:pStyle w:val="BodyTextBullets"/>
        <w:spacing w:after="120" w:line="360" w:lineRule="auto"/>
        <w:jc w:val="both"/>
        <w:rPr>
          <w:color w:val="auto"/>
          <w:lang w:val="en-AU"/>
        </w:rPr>
      </w:pPr>
      <w:r>
        <w:rPr>
          <w:color w:val="auto"/>
          <w:lang w:val="en-AU"/>
        </w:rPr>
        <w:t>In some instances</w:t>
      </w:r>
      <w:r w:rsidRPr="008153C5">
        <w:rPr>
          <w:color w:val="auto"/>
          <w:lang w:val="en-AU"/>
        </w:rPr>
        <w:t xml:space="preserve"> </w:t>
      </w:r>
      <w:r>
        <w:rPr>
          <w:color w:val="auto"/>
          <w:lang w:val="en-AU"/>
        </w:rPr>
        <w:t>an applicant might request that the Auspice provide</w:t>
      </w:r>
      <w:r w:rsidRPr="008153C5">
        <w:rPr>
          <w:color w:val="auto"/>
          <w:lang w:val="en-AU"/>
        </w:rPr>
        <w:t xml:space="preserve"> P</w:t>
      </w:r>
      <w:r>
        <w:rPr>
          <w:color w:val="auto"/>
          <w:lang w:val="en-AU"/>
        </w:rPr>
        <w:t xml:space="preserve">ublic </w:t>
      </w:r>
      <w:r w:rsidRPr="008153C5">
        <w:rPr>
          <w:color w:val="auto"/>
          <w:lang w:val="en-AU"/>
        </w:rPr>
        <w:t>L</w:t>
      </w:r>
      <w:r>
        <w:rPr>
          <w:color w:val="auto"/>
          <w:lang w:val="en-AU"/>
        </w:rPr>
        <w:t xml:space="preserve">iability </w:t>
      </w:r>
      <w:r w:rsidRPr="008153C5">
        <w:rPr>
          <w:color w:val="auto"/>
          <w:lang w:val="en-AU"/>
        </w:rPr>
        <w:t>I</w:t>
      </w:r>
      <w:r>
        <w:rPr>
          <w:color w:val="auto"/>
          <w:lang w:val="en-AU"/>
        </w:rPr>
        <w:t>nsurance (PLI) for their project..</w:t>
      </w:r>
      <w:r w:rsidR="00170A80">
        <w:rPr>
          <w:color w:val="auto"/>
          <w:lang w:val="en-AU"/>
        </w:rPr>
        <w:t xml:space="preserve"> </w:t>
      </w:r>
      <w:r>
        <w:rPr>
          <w:color w:val="auto"/>
          <w:lang w:val="en-AU"/>
        </w:rPr>
        <w:t xml:space="preserve">Should this occur, the Applicant must obtain </w:t>
      </w:r>
      <w:r w:rsidRPr="008153C5">
        <w:rPr>
          <w:color w:val="auto"/>
          <w:lang w:val="en-AU"/>
        </w:rPr>
        <w:t xml:space="preserve">a </w:t>
      </w:r>
      <w:r>
        <w:rPr>
          <w:color w:val="auto"/>
          <w:lang w:val="en-AU"/>
        </w:rPr>
        <w:t xml:space="preserve">PLI </w:t>
      </w:r>
      <w:r w:rsidRPr="008153C5">
        <w:rPr>
          <w:color w:val="auto"/>
          <w:lang w:val="en-AU"/>
        </w:rPr>
        <w:t xml:space="preserve">Certificate of Currency from </w:t>
      </w:r>
      <w:r>
        <w:rPr>
          <w:color w:val="auto"/>
          <w:lang w:val="en-AU"/>
        </w:rPr>
        <w:t xml:space="preserve">the Auspice </w:t>
      </w:r>
      <w:r w:rsidRPr="008153C5">
        <w:rPr>
          <w:color w:val="auto"/>
          <w:lang w:val="en-AU"/>
        </w:rPr>
        <w:t>for inclusion with this application. (a policy statement or receipt is NOT sufficient).</w:t>
      </w:r>
    </w:p>
    <w:p w:rsidR="003F4483" w:rsidRPr="008153C5" w:rsidRDefault="003F4483" w:rsidP="00637C5D">
      <w:pPr>
        <w:pStyle w:val="BodyTextBullets"/>
        <w:spacing w:after="120" w:line="360" w:lineRule="auto"/>
        <w:jc w:val="both"/>
        <w:rPr>
          <w:lang w:val="en-AU"/>
        </w:rPr>
      </w:pPr>
      <w:r w:rsidRPr="008153C5">
        <w:rPr>
          <w:lang w:val="en-AU"/>
        </w:rPr>
        <w:t xml:space="preserve">Some </w:t>
      </w:r>
      <w:r>
        <w:rPr>
          <w:lang w:val="en-AU"/>
        </w:rPr>
        <w:t>Auspice</w:t>
      </w:r>
      <w:r w:rsidRPr="008153C5">
        <w:rPr>
          <w:lang w:val="en-AU"/>
        </w:rPr>
        <w:t xml:space="preserve"> organisations may charge an </w:t>
      </w:r>
      <w:r>
        <w:rPr>
          <w:lang w:val="en-AU"/>
        </w:rPr>
        <w:t>Auspice</w:t>
      </w:r>
      <w:r w:rsidRPr="008153C5">
        <w:rPr>
          <w:lang w:val="en-AU"/>
        </w:rPr>
        <w:t xml:space="preserve"> fee, at their discretion.</w:t>
      </w:r>
    </w:p>
    <w:p w:rsidR="00170A80" w:rsidRDefault="00170A80" w:rsidP="003F4483">
      <w:pPr>
        <w:keepNext/>
        <w:tabs>
          <w:tab w:val="left" w:pos="709"/>
        </w:tabs>
        <w:spacing w:before="113" w:after="85" w:line="220" w:lineRule="exact"/>
        <w:ind w:left="142" w:hanging="142"/>
        <w:outlineLvl w:val="1"/>
        <w:rPr>
          <w:rFonts w:ascii="Arial" w:hAnsi="Arial" w:cs="Arial"/>
          <w:b/>
          <w:sz w:val="24"/>
          <w:lang w:eastAsia="en-US"/>
        </w:rPr>
      </w:pPr>
    </w:p>
    <w:p w:rsidR="003F4483" w:rsidRPr="00170A80" w:rsidRDefault="00170A80" w:rsidP="003F4483">
      <w:pPr>
        <w:keepNext/>
        <w:tabs>
          <w:tab w:val="left" w:pos="709"/>
        </w:tabs>
        <w:spacing w:before="113" w:after="85" w:line="220" w:lineRule="exact"/>
        <w:ind w:left="142" w:hanging="142"/>
        <w:outlineLvl w:val="1"/>
        <w:rPr>
          <w:rFonts w:asciiTheme="majorHAnsi" w:hAnsiTheme="majorHAnsi" w:cstheme="majorHAnsi"/>
          <w:b/>
          <w:caps/>
          <w:sz w:val="24"/>
          <w:lang w:eastAsia="en-US"/>
        </w:rPr>
      </w:pPr>
      <w:r>
        <w:rPr>
          <w:rFonts w:asciiTheme="majorHAnsi" w:hAnsiTheme="majorHAnsi" w:cstheme="majorHAnsi"/>
          <w:b/>
          <w:sz w:val="24"/>
          <w:lang w:eastAsia="en-US"/>
        </w:rPr>
        <w:t>LEGAL AND TAXATION REQUIREMENTS:</w:t>
      </w:r>
    </w:p>
    <w:p w:rsidR="003F4483" w:rsidRPr="009950A8" w:rsidRDefault="003F4483" w:rsidP="00637C5D">
      <w:pPr>
        <w:pStyle w:val="BodyTextBullets"/>
        <w:spacing w:after="120" w:line="360" w:lineRule="auto"/>
        <w:jc w:val="both"/>
        <w:rPr>
          <w:lang w:val="en-AU"/>
        </w:rPr>
      </w:pPr>
      <w:r w:rsidRPr="009950A8">
        <w:rPr>
          <w:lang w:val="en-AU"/>
        </w:rPr>
        <w:t>All applicants must arrange Public Liability Insurance  to cover the activity detailed in the grant application.</w:t>
      </w:r>
    </w:p>
    <w:p w:rsidR="003F4483" w:rsidRPr="00CC2EB2" w:rsidRDefault="003F4483" w:rsidP="00637C5D">
      <w:pPr>
        <w:pStyle w:val="BodyTextBullets"/>
        <w:spacing w:line="360" w:lineRule="auto"/>
        <w:jc w:val="both"/>
        <w:rPr>
          <w:color w:val="002060"/>
        </w:rPr>
      </w:pPr>
      <w:r w:rsidRPr="00CC2EB2">
        <w:t>All applicants</w:t>
      </w:r>
      <w:r>
        <w:t xml:space="preserve"> </w:t>
      </w:r>
      <w:r w:rsidRPr="00CC2EB2">
        <w:t xml:space="preserve">must possess an </w:t>
      </w:r>
      <w:hyperlink r:id="rId27" w:history="1">
        <w:r w:rsidRPr="00CC2EB2">
          <w:rPr>
            <w:rStyle w:val="Hyperlink"/>
            <w:color w:val="auto"/>
          </w:rPr>
          <w:t>Australian Business Number (ABN)</w:t>
        </w:r>
      </w:hyperlink>
      <w:r w:rsidRPr="00CC2EB2">
        <w:t xml:space="preserve"> or  provide written advice from the Australian Tax Office that no withholding tax is required from the grant payment  by completing a</w:t>
      </w:r>
      <w:r w:rsidRPr="00CC2EB2">
        <w:rPr>
          <w:color w:val="002060"/>
        </w:rPr>
        <w:t xml:space="preserve"> </w:t>
      </w:r>
      <w:hyperlink r:id="rId28" w:history="1">
        <w:r w:rsidRPr="00CC2EB2">
          <w:rPr>
            <w:rStyle w:val="Hyperlink"/>
          </w:rPr>
          <w:t>Statement by a Supplier Form</w:t>
        </w:r>
      </w:hyperlink>
      <w:r w:rsidRPr="00CC2EB2">
        <w:rPr>
          <w:color w:val="002060"/>
        </w:rPr>
        <w:t>*.</w:t>
      </w:r>
    </w:p>
    <w:p w:rsidR="003F4483" w:rsidRPr="0023447F" w:rsidRDefault="003F4483" w:rsidP="00637C5D">
      <w:pPr>
        <w:pStyle w:val="BodyTextBullets"/>
        <w:numPr>
          <w:ilvl w:val="1"/>
          <w:numId w:val="19"/>
        </w:numPr>
        <w:tabs>
          <w:tab w:val="clear" w:pos="1440"/>
        </w:tabs>
        <w:spacing w:after="120" w:line="360" w:lineRule="auto"/>
        <w:ind w:left="709"/>
        <w:jc w:val="both"/>
        <w:rPr>
          <w:color w:val="auto"/>
          <w:lang w:val="en-AU"/>
        </w:rPr>
      </w:pPr>
      <w:r w:rsidRPr="00590F68">
        <w:rPr>
          <w:color w:val="auto"/>
          <w:lang w:val="en-AU"/>
        </w:rPr>
        <w:t>*As per taxation requirements, 46.5% of the grant payment will be deducted from the grant allocation (withholding tax) if the funding recipient does not have an ABN or has not provided the ATO’s Statement by a Supplier Form.</w:t>
      </w:r>
    </w:p>
    <w:p w:rsidR="003F4483" w:rsidRPr="008153C5" w:rsidRDefault="003F4483" w:rsidP="00637C5D">
      <w:pPr>
        <w:pStyle w:val="BodyTextBullets"/>
        <w:spacing w:after="120" w:line="360" w:lineRule="auto"/>
        <w:jc w:val="both"/>
        <w:rPr>
          <w:lang w:val="en-AU"/>
        </w:rPr>
      </w:pPr>
      <w:r w:rsidRPr="008153C5">
        <w:rPr>
          <w:lang w:val="en-AU"/>
        </w:rPr>
        <w:t xml:space="preserve">A Tax Invoice </w:t>
      </w:r>
      <w:r>
        <w:rPr>
          <w:lang w:val="en-AU"/>
        </w:rPr>
        <w:t>must</w:t>
      </w:r>
      <w:r w:rsidRPr="008153C5">
        <w:rPr>
          <w:lang w:val="en-AU"/>
        </w:rPr>
        <w:t xml:space="preserve"> be submitted to “The Arts &amp; Culture Department” within one month of notification </w:t>
      </w:r>
      <w:r>
        <w:rPr>
          <w:lang w:val="en-AU"/>
        </w:rPr>
        <w:t>that the application has been successful</w:t>
      </w:r>
      <w:r w:rsidRPr="008153C5">
        <w:rPr>
          <w:lang w:val="en-AU"/>
        </w:rPr>
        <w:t xml:space="preserve">. </w:t>
      </w:r>
    </w:p>
    <w:p w:rsidR="003F4483" w:rsidRPr="009950A8" w:rsidRDefault="003F4483" w:rsidP="00637C5D">
      <w:pPr>
        <w:pStyle w:val="BodyTextBullets"/>
        <w:spacing w:after="120" w:line="360" w:lineRule="auto"/>
        <w:jc w:val="both"/>
        <w:rPr>
          <w:lang w:val="en-AU"/>
        </w:rPr>
      </w:pPr>
      <w:r w:rsidRPr="00CC2EB2">
        <w:rPr>
          <w:lang w:val="en-AU"/>
        </w:rPr>
        <w:t>Allocated funds must be expended within 12 months of receiving the</w:t>
      </w:r>
      <w:r>
        <w:rPr>
          <w:lang w:val="en-AU"/>
        </w:rPr>
        <w:t xml:space="preserve"> grant</w:t>
      </w:r>
      <w:r w:rsidRPr="00CC2EB2">
        <w:rPr>
          <w:lang w:val="en-AU"/>
        </w:rPr>
        <w:t>, unless otherwise negotiated</w:t>
      </w:r>
      <w:r>
        <w:rPr>
          <w:lang w:val="en-AU"/>
        </w:rPr>
        <w:t xml:space="preserve"> </w:t>
      </w:r>
      <w:r w:rsidRPr="009950A8">
        <w:rPr>
          <w:lang w:val="en-AU"/>
        </w:rPr>
        <w:t>(see ‘Changes to Project Prior to Completion’)</w:t>
      </w:r>
    </w:p>
    <w:p w:rsidR="003F4483" w:rsidRPr="00CC2EB2" w:rsidRDefault="003F4483" w:rsidP="00637C5D">
      <w:pPr>
        <w:pStyle w:val="BodyTextBullets"/>
        <w:spacing w:after="120" w:line="360" w:lineRule="auto"/>
        <w:jc w:val="both"/>
        <w:rPr>
          <w:lang w:val="en-AU"/>
        </w:rPr>
      </w:pPr>
      <w:r w:rsidRPr="00CC2EB2">
        <w:rPr>
          <w:lang w:val="en-AU"/>
        </w:rPr>
        <w:t>Allocations for which Council has not received a Ta</w:t>
      </w:r>
      <w:r>
        <w:rPr>
          <w:lang w:val="en-AU"/>
        </w:rPr>
        <w:t xml:space="preserve">x Invoice will be automatically </w:t>
      </w:r>
      <w:r w:rsidRPr="00CC2EB2">
        <w:rPr>
          <w:lang w:val="en-AU"/>
        </w:rPr>
        <w:t xml:space="preserve">withdrawn at end of </w:t>
      </w:r>
      <w:r>
        <w:rPr>
          <w:lang w:val="en-AU"/>
        </w:rPr>
        <w:t>the</w:t>
      </w:r>
      <w:r w:rsidRPr="00CC2EB2">
        <w:rPr>
          <w:lang w:val="en-AU"/>
        </w:rPr>
        <w:t xml:space="preserve"> financial year.</w:t>
      </w:r>
    </w:p>
    <w:p w:rsidR="00170A80" w:rsidRDefault="00170A80" w:rsidP="003F4483">
      <w:pPr>
        <w:pStyle w:val="BodyTextHeadings"/>
        <w:spacing w:after="0"/>
      </w:pPr>
    </w:p>
    <w:p w:rsidR="003F4483" w:rsidRPr="00170A80" w:rsidRDefault="00170A80" w:rsidP="003F4483">
      <w:pPr>
        <w:pStyle w:val="BodyTextHeadings"/>
        <w:spacing w:after="0"/>
        <w:rPr>
          <w:rFonts w:asciiTheme="majorHAnsi" w:hAnsiTheme="majorHAnsi" w:cstheme="majorHAnsi"/>
        </w:rPr>
      </w:pPr>
      <w:r w:rsidRPr="00170A80">
        <w:rPr>
          <w:rFonts w:asciiTheme="majorHAnsi" w:hAnsiTheme="majorHAnsi" w:cstheme="majorHAnsi"/>
        </w:rPr>
        <w:t>PERMITS &amp; APPROVALS</w:t>
      </w:r>
    </w:p>
    <w:p w:rsidR="00170A80" w:rsidRPr="00141175" w:rsidRDefault="00170A80" w:rsidP="003F4483">
      <w:pPr>
        <w:pStyle w:val="BodyTextHeadings"/>
        <w:spacing w:after="0"/>
      </w:pPr>
    </w:p>
    <w:p w:rsidR="003F4483" w:rsidRPr="00BF2748" w:rsidRDefault="003F4483" w:rsidP="00637C5D">
      <w:pPr>
        <w:pStyle w:val="BodyTextBullets"/>
        <w:spacing w:after="120" w:line="360" w:lineRule="auto"/>
        <w:jc w:val="both"/>
        <w:rPr>
          <w:color w:val="auto"/>
          <w:lang w:val="en-AU"/>
        </w:rPr>
      </w:pPr>
      <w:r w:rsidRPr="008153C5">
        <w:rPr>
          <w:lang w:val="en-AU"/>
        </w:rPr>
        <w:t>Any event/program/project that is to be held on Council property (includ</w:t>
      </w:r>
      <w:r>
        <w:rPr>
          <w:lang w:val="en-AU"/>
        </w:rPr>
        <w:t>ing</w:t>
      </w:r>
      <w:r w:rsidRPr="008153C5">
        <w:rPr>
          <w:lang w:val="en-AU"/>
        </w:rPr>
        <w:t xml:space="preserve"> </w:t>
      </w:r>
      <w:r>
        <w:rPr>
          <w:lang w:val="en-AU"/>
        </w:rPr>
        <w:t>C</w:t>
      </w:r>
      <w:r w:rsidRPr="008153C5">
        <w:rPr>
          <w:lang w:val="en-AU"/>
        </w:rPr>
        <w:t>ouncil</w:t>
      </w:r>
      <w:r>
        <w:rPr>
          <w:lang w:val="en-AU"/>
        </w:rPr>
        <w:t>-</w:t>
      </w:r>
      <w:r w:rsidRPr="008153C5">
        <w:rPr>
          <w:lang w:val="en-AU"/>
        </w:rPr>
        <w:t xml:space="preserve">owned buildings, parks and all other open space areas including the Geelong Waterfront) is required to have the approval of both the Council Department with asset management responsibility for the property, and Council’s Event Services Unit.  Grant recipients </w:t>
      </w:r>
      <w:r>
        <w:rPr>
          <w:lang w:val="en-AU"/>
        </w:rPr>
        <w:t>are responsible for</w:t>
      </w:r>
      <w:r w:rsidRPr="008153C5">
        <w:rPr>
          <w:lang w:val="en-AU"/>
        </w:rPr>
        <w:t xml:space="preserve"> obtain</w:t>
      </w:r>
      <w:r>
        <w:rPr>
          <w:lang w:val="en-AU"/>
        </w:rPr>
        <w:t>ing</w:t>
      </w:r>
      <w:r w:rsidRPr="008153C5">
        <w:rPr>
          <w:lang w:val="en-AU"/>
        </w:rPr>
        <w:t xml:space="preserve"> the appropriate permits and permissions for use of these locations.</w:t>
      </w:r>
      <w:r w:rsidRPr="009950A8">
        <w:t xml:space="preserve"> </w:t>
      </w:r>
      <w:r w:rsidRPr="00E637FC">
        <w:t xml:space="preserve">Contact the Arts &amp; Culture Department on </w:t>
      </w:r>
      <w:r>
        <w:t xml:space="preserve">03 </w:t>
      </w:r>
      <w:r w:rsidRPr="00E637FC">
        <w:t>5272 4703 for advice about who you need to contact.</w:t>
      </w:r>
    </w:p>
    <w:p w:rsidR="003F4483" w:rsidRPr="00845FFA" w:rsidRDefault="003F4483" w:rsidP="00637C5D">
      <w:pPr>
        <w:pStyle w:val="NormalWeb"/>
        <w:numPr>
          <w:ilvl w:val="0"/>
          <w:numId w:val="27"/>
        </w:numPr>
        <w:tabs>
          <w:tab w:val="num" w:pos="340"/>
        </w:tabs>
        <w:spacing w:before="0" w:beforeAutospacing="0" w:after="120" w:afterAutospacing="0" w:line="360" w:lineRule="auto"/>
        <w:ind w:left="426" w:hanging="340"/>
        <w:rPr>
          <w:rFonts w:ascii="Arial" w:hAnsi="Arial" w:cs="Arial"/>
          <w:b/>
          <w:sz w:val="18"/>
          <w:szCs w:val="18"/>
        </w:rPr>
      </w:pPr>
      <w:r>
        <w:rPr>
          <w:rFonts w:ascii="Arial" w:hAnsi="Arial" w:cs="Arial"/>
          <w:b/>
          <w:sz w:val="18"/>
          <w:szCs w:val="18"/>
        </w:rPr>
        <w:t xml:space="preserve">Organising a community event </w:t>
      </w:r>
      <w:r w:rsidRPr="009950A8">
        <w:rPr>
          <w:rFonts w:ascii="Arial" w:hAnsi="Arial" w:cs="Arial"/>
          <w:sz w:val="18"/>
          <w:szCs w:val="18"/>
        </w:rPr>
        <w:t>- p</w:t>
      </w:r>
      <w:r w:rsidRPr="00845FFA">
        <w:rPr>
          <w:rFonts w:ascii="Arial" w:hAnsi="Arial" w:cs="Arial"/>
          <w:sz w:val="18"/>
          <w:szCs w:val="18"/>
        </w:rPr>
        <w:t xml:space="preserve">lease refer to </w:t>
      </w:r>
      <w:r>
        <w:rPr>
          <w:rFonts w:ascii="Arial" w:hAnsi="Arial" w:cs="Arial"/>
          <w:sz w:val="18"/>
          <w:szCs w:val="18"/>
        </w:rPr>
        <w:t xml:space="preserve">Council’s </w:t>
      </w:r>
      <w:r w:rsidRPr="00845FFA">
        <w:rPr>
          <w:rFonts w:ascii="Arial" w:hAnsi="Arial" w:cs="Arial"/>
          <w:sz w:val="18"/>
          <w:szCs w:val="18"/>
        </w:rPr>
        <w:t xml:space="preserve">Events Planning Guide at </w:t>
      </w:r>
      <w:hyperlink r:id="rId29" w:history="1">
        <w:r w:rsidRPr="00B93BFB">
          <w:rPr>
            <w:rStyle w:val="Hyperlink"/>
            <w:rFonts w:ascii="Arial" w:hAnsi="Arial" w:cs="Arial"/>
            <w:sz w:val="18"/>
            <w:szCs w:val="18"/>
          </w:rPr>
          <w:t>http://www.geelongaustralia.com.au/events/planning</w:t>
        </w:r>
      </w:hyperlink>
      <w:r w:rsidRPr="00B93BFB">
        <w:rPr>
          <w:rFonts w:ascii="Arial" w:hAnsi="Arial" w:cs="Arial"/>
          <w:sz w:val="18"/>
          <w:szCs w:val="18"/>
        </w:rPr>
        <w:t>.</w:t>
      </w:r>
    </w:p>
    <w:p w:rsidR="00170A80" w:rsidRPr="009206F5" w:rsidRDefault="003F4483" w:rsidP="009206F5">
      <w:pPr>
        <w:pStyle w:val="NormalWeb"/>
        <w:numPr>
          <w:ilvl w:val="0"/>
          <w:numId w:val="27"/>
        </w:numPr>
        <w:tabs>
          <w:tab w:val="num" w:pos="340"/>
        </w:tabs>
        <w:spacing w:after="120" w:afterAutospacing="0" w:line="360" w:lineRule="auto"/>
        <w:ind w:left="426" w:hanging="340"/>
        <w:jc w:val="both"/>
        <w:rPr>
          <w:rFonts w:ascii="Arial" w:hAnsi="Arial" w:cs="Arial"/>
          <w:b/>
          <w:sz w:val="18"/>
          <w:szCs w:val="18"/>
        </w:rPr>
      </w:pPr>
      <w:r>
        <w:rPr>
          <w:rFonts w:ascii="Arial" w:hAnsi="Arial" w:cs="Arial"/>
          <w:b/>
          <w:sz w:val="18"/>
          <w:szCs w:val="18"/>
        </w:rPr>
        <w:t>Public Art Installation</w:t>
      </w:r>
      <w:r>
        <w:rPr>
          <w:rFonts w:ascii="Arial" w:hAnsi="Arial" w:cs="Arial"/>
          <w:sz w:val="18"/>
          <w:szCs w:val="18"/>
        </w:rPr>
        <w:t xml:space="preserve"> – c</w:t>
      </w:r>
      <w:r w:rsidRPr="00E637FC">
        <w:rPr>
          <w:rFonts w:ascii="Arial" w:hAnsi="Arial" w:cs="Arial"/>
          <w:sz w:val="18"/>
          <w:szCs w:val="18"/>
        </w:rPr>
        <w:t xml:space="preserve">ontact </w:t>
      </w:r>
      <w:r>
        <w:rPr>
          <w:rFonts w:ascii="Arial" w:hAnsi="Arial" w:cs="Arial"/>
          <w:sz w:val="18"/>
          <w:szCs w:val="18"/>
        </w:rPr>
        <w:t>Council’s Public Art Officer</w:t>
      </w:r>
      <w:r w:rsidRPr="00E637FC">
        <w:rPr>
          <w:rFonts w:ascii="Arial" w:hAnsi="Arial" w:cs="Arial"/>
          <w:sz w:val="18"/>
          <w:szCs w:val="18"/>
        </w:rPr>
        <w:t xml:space="preserve"> on </w:t>
      </w:r>
      <w:r>
        <w:rPr>
          <w:rFonts w:ascii="Arial" w:hAnsi="Arial" w:cs="Arial"/>
          <w:sz w:val="18"/>
          <w:szCs w:val="18"/>
        </w:rPr>
        <w:t xml:space="preserve">03 </w:t>
      </w:r>
      <w:r w:rsidRPr="00E637FC">
        <w:rPr>
          <w:rFonts w:ascii="Arial" w:hAnsi="Arial" w:cs="Arial"/>
          <w:sz w:val="18"/>
          <w:szCs w:val="18"/>
        </w:rPr>
        <w:t>5272 470</w:t>
      </w:r>
      <w:r>
        <w:rPr>
          <w:rFonts w:ascii="Arial" w:hAnsi="Arial" w:cs="Arial"/>
          <w:sz w:val="18"/>
          <w:szCs w:val="18"/>
        </w:rPr>
        <w:t>4</w:t>
      </w:r>
      <w:r w:rsidRPr="00E637FC">
        <w:rPr>
          <w:rFonts w:ascii="Arial" w:hAnsi="Arial" w:cs="Arial"/>
          <w:sz w:val="18"/>
          <w:szCs w:val="18"/>
        </w:rPr>
        <w:t>.</w:t>
      </w:r>
    </w:p>
    <w:p w:rsidR="009206F5" w:rsidRDefault="009206F5">
      <w:pPr>
        <w:spacing w:line="260" w:lineRule="atLeast"/>
        <w:rPr>
          <w:rFonts w:asciiTheme="majorHAnsi" w:hAnsiTheme="majorHAnsi" w:cstheme="majorHAnsi"/>
          <w:b/>
          <w:sz w:val="24"/>
          <w:szCs w:val="22"/>
        </w:rPr>
      </w:pPr>
      <w:r>
        <w:rPr>
          <w:rFonts w:asciiTheme="majorHAnsi" w:hAnsiTheme="majorHAnsi" w:cstheme="majorHAnsi"/>
        </w:rPr>
        <w:br w:type="page"/>
      </w:r>
    </w:p>
    <w:p w:rsidR="009206F5" w:rsidRDefault="009206F5" w:rsidP="00170A80">
      <w:pPr>
        <w:pStyle w:val="BodyTextHeadings"/>
        <w:spacing w:before="120" w:after="0" w:line="360" w:lineRule="auto"/>
        <w:rPr>
          <w:rFonts w:asciiTheme="majorHAnsi" w:hAnsiTheme="majorHAnsi" w:cstheme="majorHAnsi"/>
        </w:rPr>
      </w:pPr>
    </w:p>
    <w:p w:rsidR="003F4483" w:rsidRDefault="00170A80" w:rsidP="00170A80">
      <w:pPr>
        <w:pStyle w:val="BodyTextHeadings"/>
        <w:spacing w:before="120" w:after="0" w:line="360" w:lineRule="auto"/>
        <w:rPr>
          <w:rFonts w:asciiTheme="majorHAnsi" w:hAnsiTheme="majorHAnsi" w:cstheme="majorHAnsi"/>
        </w:rPr>
      </w:pPr>
      <w:r w:rsidRPr="00170A80">
        <w:rPr>
          <w:rFonts w:asciiTheme="majorHAnsi" w:hAnsiTheme="majorHAnsi" w:cstheme="majorHAnsi"/>
        </w:rPr>
        <w:t>PRIVACY INFORMATION</w:t>
      </w:r>
    </w:p>
    <w:p w:rsidR="003F4483" w:rsidRPr="008153C5" w:rsidRDefault="003F4483" w:rsidP="00637C5D">
      <w:pPr>
        <w:pStyle w:val="BodyTextBullets"/>
        <w:spacing w:after="120" w:line="360" w:lineRule="auto"/>
        <w:jc w:val="both"/>
        <w:rPr>
          <w:lang w:val="en-AU"/>
        </w:rPr>
      </w:pPr>
      <w:r w:rsidRPr="008153C5">
        <w:rPr>
          <w:lang w:val="en-AU"/>
        </w:rPr>
        <w:t>The personal information on Grant Application Forms is collected by Council for the primary purpose of processing your grant application.  Should you wish to access this information, you may contact Council on 5272 5272.</w:t>
      </w:r>
    </w:p>
    <w:p w:rsidR="003F4483" w:rsidRPr="00BF2748" w:rsidRDefault="003F4483" w:rsidP="00637C5D">
      <w:pPr>
        <w:pStyle w:val="BodyTextBullets"/>
        <w:spacing w:after="120" w:line="360" w:lineRule="auto"/>
        <w:jc w:val="both"/>
        <w:rPr>
          <w:lang w:val="en-AU"/>
        </w:rPr>
      </w:pPr>
      <w:r w:rsidRPr="008153C5">
        <w:rPr>
          <w:lang w:val="en-AU"/>
        </w:rPr>
        <w:t>Council will publicly report grants awarded on an annual basis.</w:t>
      </w:r>
    </w:p>
    <w:p w:rsidR="00170A80" w:rsidRDefault="00170A80">
      <w:pPr>
        <w:spacing w:line="260" w:lineRule="atLeast"/>
        <w:rPr>
          <w:rFonts w:asciiTheme="majorHAnsi" w:hAnsiTheme="majorHAnsi" w:cstheme="majorHAnsi"/>
          <w:b/>
          <w:sz w:val="24"/>
          <w:szCs w:val="22"/>
        </w:rPr>
      </w:pPr>
    </w:p>
    <w:p w:rsidR="003F4483" w:rsidRPr="00170A80" w:rsidRDefault="00170A80" w:rsidP="003F4483">
      <w:pPr>
        <w:pStyle w:val="BodyTextHeadings"/>
        <w:rPr>
          <w:rFonts w:asciiTheme="majorHAnsi" w:hAnsiTheme="majorHAnsi" w:cstheme="majorHAnsi"/>
        </w:rPr>
      </w:pPr>
      <w:r w:rsidRPr="00170A80">
        <w:rPr>
          <w:rFonts w:asciiTheme="majorHAnsi" w:hAnsiTheme="majorHAnsi" w:cstheme="majorHAnsi"/>
        </w:rPr>
        <w:t>HOW MUCH CAN YOU APPLY FOR?</w:t>
      </w:r>
    </w:p>
    <w:p w:rsidR="003F4483" w:rsidRDefault="003F4483" w:rsidP="003F4483">
      <w:pPr>
        <w:pStyle w:val="BodyTextBullets"/>
        <w:numPr>
          <w:ilvl w:val="0"/>
          <w:numId w:val="0"/>
        </w:numPr>
        <w:spacing w:after="0" w:line="240" w:lineRule="auto"/>
        <w:rPr>
          <w:color w:val="auto"/>
          <w:lang w:val="en-AU"/>
        </w:rPr>
      </w:pPr>
      <w:r w:rsidRPr="008153C5">
        <w:rPr>
          <w:b/>
          <w:color w:val="auto"/>
          <w:lang w:val="en-AU"/>
        </w:rPr>
        <w:t>Community Arts Grants (Arts Project)</w:t>
      </w:r>
      <w:r w:rsidRPr="008153C5">
        <w:rPr>
          <w:color w:val="auto"/>
          <w:lang w:val="en-AU"/>
        </w:rPr>
        <w:t xml:space="preserve"> are amounts of up to $6,000.</w:t>
      </w:r>
    </w:p>
    <w:p w:rsidR="00170A80" w:rsidRPr="008153C5" w:rsidRDefault="00170A80" w:rsidP="003F4483">
      <w:pPr>
        <w:pStyle w:val="BodyTextBullets"/>
        <w:numPr>
          <w:ilvl w:val="0"/>
          <w:numId w:val="0"/>
        </w:numPr>
        <w:spacing w:after="0" w:line="240" w:lineRule="auto"/>
        <w:rPr>
          <w:color w:val="auto"/>
          <w:lang w:val="en-AU"/>
        </w:rPr>
      </w:pPr>
    </w:p>
    <w:p w:rsidR="003F4483" w:rsidRDefault="003F4483" w:rsidP="00637C5D">
      <w:pPr>
        <w:pStyle w:val="BodyTextBullets"/>
        <w:numPr>
          <w:ilvl w:val="0"/>
          <w:numId w:val="0"/>
        </w:numPr>
        <w:spacing w:after="120" w:line="360" w:lineRule="auto"/>
        <w:jc w:val="both"/>
        <w:rPr>
          <w:color w:val="auto"/>
          <w:lang w:val="en-AU"/>
        </w:rPr>
      </w:pPr>
      <w:r w:rsidRPr="005F35DB">
        <w:rPr>
          <w:color w:val="auto"/>
          <w:lang w:val="en-AU"/>
        </w:rPr>
        <w:t>A t</w:t>
      </w:r>
      <w:r w:rsidRPr="008153C5">
        <w:rPr>
          <w:color w:val="auto"/>
          <w:lang w:val="en-AU"/>
        </w:rPr>
        <w:t xml:space="preserve">wo year </w:t>
      </w:r>
      <w:r>
        <w:rPr>
          <w:color w:val="auto"/>
          <w:lang w:val="en-AU"/>
        </w:rPr>
        <w:t xml:space="preserve">(Biennial) </w:t>
      </w:r>
      <w:r w:rsidRPr="008153C5">
        <w:rPr>
          <w:color w:val="auto"/>
          <w:lang w:val="en-AU"/>
        </w:rPr>
        <w:t>funding option of up to $12,000</w:t>
      </w:r>
      <w:r w:rsidRPr="005F35DB">
        <w:rPr>
          <w:color w:val="auto"/>
          <w:lang w:val="en-AU"/>
        </w:rPr>
        <w:t xml:space="preserve"> </w:t>
      </w:r>
      <w:r>
        <w:rPr>
          <w:color w:val="auto"/>
          <w:lang w:val="en-AU"/>
        </w:rPr>
        <w:t xml:space="preserve">is available, </w:t>
      </w:r>
      <w:r w:rsidRPr="008153C5">
        <w:rPr>
          <w:color w:val="auto"/>
          <w:lang w:val="en-AU"/>
        </w:rPr>
        <w:t xml:space="preserve">disbursed across two years (max $6,000 per year), for particularly large projects with two distinct phases. </w:t>
      </w:r>
      <w:r>
        <w:rPr>
          <w:color w:val="auto"/>
          <w:lang w:val="en-AU"/>
        </w:rPr>
        <w:t>For example: p</w:t>
      </w:r>
      <w:r w:rsidRPr="007F7C1B">
        <w:rPr>
          <w:color w:val="auto"/>
          <w:lang w:val="en-AU"/>
        </w:rPr>
        <w:t xml:space="preserve">lanning phase for community consultation and research </w:t>
      </w:r>
      <w:r>
        <w:rPr>
          <w:color w:val="auto"/>
          <w:lang w:val="en-AU"/>
        </w:rPr>
        <w:t>etc, followed by a d</w:t>
      </w:r>
      <w:r w:rsidRPr="007F7C1B">
        <w:rPr>
          <w:color w:val="auto"/>
          <w:lang w:val="en-AU"/>
        </w:rPr>
        <w:t>elivery phase for production and public outcome</w:t>
      </w:r>
      <w:r>
        <w:rPr>
          <w:color w:val="auto"/>
          <w:lang w:val="en-AU"/>
        </w:rPr>
        <w:t>.</w:t>
      </w:r>
    </w:p>
    <w:p w:rsidR="003F4483" w:rsidRPr="008153C5" w:rsidRDefault="003F4483" w:rsidP="00637C5D">
      <w:pPr>
        <w:pStyle w:val="BodyTextBullets"/>
        <w:numPr>
          <w:ilvl w:val="0"/>
          <w:numId w:val="0"/>
        </w:numPr>
        <w:spacing w:after="120" w:line="360" w:lineRule="auto"/>
        <w:jc w:val="both"/>
        <w:rPr>
          <w:lang w:val="en-AU"/>
        </w:rPr>
      </w:pPr>
      <w:r>
        <w:rPr>
          <w:lang w:val="en-AU"/>
        </w:rPr>
        <w:t xml:space="preserve">Note: </w:t>
      </w:r>
      <w:r w:rsidRPr="008153C5">
        <w:rPr>
          <w:lang w:val="en-AU"/>
        </w:rPr>
        <w:t xml:space="preserve">Applications that are not considered to have a sufficiently strong case for biennial funding may be </w:t>
      </w:r>
      <w:r>
        <w:rPr>
          <w:lang w:val="en-AU"/>
        </w:rPr>
        <w:t>considered</w:t>
      </w:r>
      <w:r w:rsidRPr="008153C5">
        <w:rPr>
          <w:lang w:val="en-AU"/>
        </w:rPr>
        <w:t xml:space="preserve"> for single year funding. In this instance an officer will con</w:t>
      </w:r>
      <w:r>
        <w:rPr>
          <w:lang w:val="en-AU"/>
        </w:rPr>
        <w:t>tact</w:t>
      </w:r>
      <w:r w:rsidRPr="008153C5">
        <w:rPr>
          <w:lang w:val="en-AU"/>
        </w:rPr>
        <w:t xml:space="preserve"> you </w:t>
      </w:r>
      <w:r>
        <w:rPr>
          <w:lang w:val="en-AU"/>
        </w:rPr>
        <w:t xml:space="preserve">discuss this shift;, scoring of your </w:t>
      </w:r>
      <w:r w:rsidRPr="008153C5">
        <w:rPr>
          <w:lang w:val="en-AU"/>
        </w:rPr>
        <w:t xml:space="preserve">application will not be </w:t>
      </w:r>
      <w:r>
        <w:rPr>
          <w:lang w:val="en-AU"/>
        </w:rPr>
        <w:t>adversely affected</w:t>
      </w:r>
      <w:r w:rsidRPr="008153C5">
        <w:rPr>
          <w:lang w:val="en-AU"/>
        </w:rPr>
        <w:t>.</w:t>
      </w:r>
    </w:p>
    <w:p w:rsidR="00170A80" w:rsidRDefault="00170A80" w:rsidP="003F4483">
      <w:pPr>
        <w:pStyle w:val="BodyTextHeadings"/>
      </w:pPr>
    </w:p>
    <w:p w:rsidR="00824788" w:rsidRDefault="00824788">
      <w:pPr>
        <w:spacing w:line="260" w:lineRule="atLeast"/>
        <w:rPr>
          <w:rFonts w:asciiTheme="majorHAnsi" w:hAnsiTheme="majorHAnsi" w:cstheme="majorHAnsi"/>
          <w:b/>
          <w:sz w:val="24"/>
          <w:szCs w:val="22"/>
        </w:rPr>
      </w:pPr>
      <w:r>
        <w:rPr>
          <w:rFonts w:asciiTheme="majorHAnsi" w:hAnsiTheme="majorHAnsi" w:cstheme="majorHAnsi"/>
          <w:b/>
          <w:sz w:val="24"/>
          <w:szCs w:val="22"/>
        </w:rPr>
        <w:br w:type="page"/>
      </w:r>
    </w:p>
    <w:p w:rsidR="009206F5" w:rsidRPr="009206F5" w:rsidRDefault="009206F5" w:rsidP="009206F5">
      <w:pPr>
        <w:pStyle w:val="Heading1"/>
        <w:rPr>
          <w:color w:val="auto"/>
          <w:sz w:val="24"/>
          <w:szCs w:val="24"/>
        </w:rPr>
      </w:pPr>
      <w:r w:rsidRPr="009206F5">
        <w:rPr>
          <w:color w:val="auto"/>
          <w:sz w:val="24"/>
          <w:szCs w:val="24"/>
        </w:rPr>
        <w:lastRenderedPageBreak/>
        <w:t>What Can You Apply for?</w:t>
      </w:r>
    </w:p>
    <w:p w:rsidR="009206F5" w:rsidRPr="00061369" w:rsidRDefault="009206F5" w:rsidP="009206F5">
      <w:r>
        <w:t xml:space="preserve">This table identifies ideas and examples of the types of initiatives and projects that will be considered for funding and the types of projects that will not be considered and under this program. </w:t>
      </w:r>
      <w:r>
        <w:rPr>
          <w:color w:val="00B050"/>
        </w:rPr>
        <w:t xml:space="preserve"> </w:t>
      </w:r>
      <w:r>
        <w:t>All projects with an arts and culture focus which occur within the Greater Geelong municipality will be considered.  However the most successful projects are one</w:t>
      </w:r>
      <w:r w:rsidR="008567D2">
        <w:t>s</w:t>
      </w:r>
      <w:r>
        <w:t xml:space="preserve"> that seek to enhance local identity and cultural life.</w:t>
      </w:r>
    </w:p>
    <w:tbl>
      <w:tblPr>
        <w:tblStyle w:val="LightGrid-Accent5"/>
        <w:tblW w:w="0" w:type="auto"/>
        <w:tblLook w:val="04A0" w:firstRow="1" w:lastRow="0" w:firstColumn="1" w:lastColumn="0" w:noHBand="0" w:noVBand="1"/>
      </w:tblPr>
      <w:tblGrid>
        <w:gridCol w:w="8547"/>
        <w:gridCol w:w="841"/>
        <w:gridCol w:w="798"/>
      </w:tblGrid>
      <w:tr w:rsidR="009206F5" w:rsidRPr="008B0742" w:rsidTr="00EF2FF4">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55" w:type="dxa"/>
            <w:shd w:val="clear" w:color="auto" w:fill="0884FF" w:themeFill="text2" w:themeFillTint="99"/>
            <w:vAlign w:val="center"/>
          </w:tcPr>
          <w:p w:rsidR="009206F5" w:rsidRPr="008B0742" w:rsidRDefault="009206F5" w:rsidP="00EF2FF4">
            <w:pPr>
              <w:pStyle w:val="Heading2"/>
              <w:spacing w:before="0" w:after="0"/>
              <w:outlineLvl w:val="1"/>
              <w:rPr>
                <w:color w:val="FFFFFF" w:themeColor="background1"/>
              </w:rPr>
            </w:pPr>
            <w:r>
              <w:rPr>
                <w:color w:val="FFFFFF" w:themeColor="background1"/>
              </w:rPr>
              <w:t>PROJECT TYPE</w:t>
            </w:r>
          </w:p>
        </w:tc>
        <w:tc>
          <w:tcPr>
            <w:tcW w:w="851" w:type="dxa"/>
            <w:shd w:val="clear" w:color="auto" w:fill="0884FF" w:themeFill="text2" w:themeFillTint="99"/>
            <w:vAlign w:val="center"/>
          </w:tcPr>
          <w:p w:rsidR="009206F5" w:rsidRPr="008B0742" w:rsidRDefault="009206F5" w:rsidP="00EF2FF4">
            <w:pPr>
              <w:pStyle w:val="Heading2"/>
              <w:spacing w:before="0" w:after="0"/>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r w:rsidRPr="008B0742">
              <w:rPr>
                <w:color w:val="FFFFFF" w:themeColor="background1"/>
              </w:rPr>
              <w:t>YES</w:t>
            </w:r>
          </w:p>
        </w:tc>
        <w:tc>
          <w:tcPr>
            <w:tcW w:w="808" w:type="dxa"/>
            <w:shd w:val="clear" w:color="auto" w:fill="0884FF" w:themeFill="text2" w:themeFillTint="99"/>
            <w:vAlign w:val="center"/>
          </w:tcPr>
          <w:p w:rsidR="009206F5" w:rsidRPr="008B0742" w:rsidRDefault="009206F5" w:rsidP="00EF2FF4">
            <w:pPr>
              <w:pStyle w:val="Heading2"/>
              <w:spacing w:before="0" w:after="0"/>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r w:rsidRPr="008B0742">
              <w:rPr>
                <w:color w:val="FFFFFF" w:themeColor="background1"/>
              </w:rPr>
              <w:t>NO</w:t>
            </w:r>
          </w:p>
        </w:tc>
      </w:tr>
      <w:tr w:rsidR="009206F5" w:rsidRPr="00852FF0" w:rsidTr="00EF2FF4">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rPr>
                <w:b w:val="0"/>
                <w:color w:val="auto"/>
              </w:rPr>
            </w:pPr>
            <w:r w:rsidRPr="00E26C36">
              <w:rPr>
                <w:b w:val="0"/>
              </w:rPr>
              <w:t>Creation and or delivery of original performance works – all disciplines</w:t>
            </w:r>
          </w:p>
        </w:tc>
        <w:tc>
          <w:tcPr>
            <w:tcW w:w="851" w:type="dxa"/>
            <w:shd w:val="clear" w:color="auto" w:fill="D0EBEF" w:themeFill="accent1" w:themeFillTint="66"/>
            <w:vAlign w:val="center"/>
          </w:tcPr>
          <w:p w:rsidR="009206F5" w:rsidRPr="00450BF3" w:rsidRDefault="009206F5" w:rsidP="00EF2FF4">
            <w:pPr>
              <w:jc w:val="center"/>
              <w:outlineLvl w:val="1"/>
              <w:cnfStyle w:val="000000100000" w:firstRow="0" w:lastRow="0" w:firstColumn="0" w:lastColumn="0" w:oddVBand="0" w:evenVBand="0" w:oddHBand="1" w:evenHBand="0" w:firstRowFirstColumn="0" w:firstRowLastColumn="0" w:lastRowFirstColumn="0" w:lastRowLastColumn="0"/>
              <w:rPr>
                <w:rFonts w:ascii="ESRI Environmental &amp; Icons" w:hAnsi="ESRI Environmental &amp; Icons"/>
                <w:b/>
                <w:sz w:val="32"/>
                <w:szCs w:val="32"/>
              </w:rPr>
            </w:pPr>
            <w:r w:rsidRPr="00061369">
              <w:rPr>
                <w:sz w:val="36"/>
                <w:szCs w:val="32"/>
              </w:rPr>
              <w:sym w:font="Wingdings" w:char="F0FC"/>
            </w:r>
          </w:p>
        </w:tc>
        <w:tc>
          <w:tcPr>
            <w:tcW w:w="808" w:type="dxa"/>
            <w:shd w:val="clear" w:color="auto" w:fill="D0EBEF" w:themeFill="accent1" w:themeFillTint="66"/>
            <w:vAlign w:val="center"/>
          </w:tcPr>
          <w:p w:rsidR="009206F5" w:rsidRPr="00061369" w:rsidRDefault="009206F5" w:rsidP="00EF2FF4">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sz w:val="32"/>
                <w:szCs w:val="32"/>
              </w:rPr>
            </w:pPr>
          </w:p>
        </w:tc>
      </w:tr>
      <w:tr w:rsidR="009206F5" w:rsidRPr="00852FF0" w:rsidTr="00EF2FF4">
        <w:trPr>
          <w:cnfStyle w:val="000000010000" w:firstRow="0" w:lastRow="0" w:firstColumn="0" w:lastColumn="0" w:oddVBand="0" w:evenVBand="0" w:oddHBand="0" w:evenHBand="1"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spacing w:before="120" w:after="0" w:line="240" w:lineRule="auto"/>
              <w:rPr>
                <w:b w:val="0"/>
                <w:lang w:val="en-AU"/>
              </w:rPr>
            </w:pPr>
            <w:r w:rsidRPr="00E26C36">
              <w:rPr>
                <w:b w:val="0"/>
                <w:lang w:val="en-AU"/>
              </w:rPr>
              <w:t>Development costs for scripts and publications.</w:t>
            </w:r>
          </w:p>
          <w:p w:rsidR="009206F5" w:rsidRPr="00E26C36" w:rsidRDefault="009206F5" w:rsidP="00EF2FF4">
            <w:pPr>
              <w:rPr>
                <w:rFonts w:cs="Arial"/>
                <w:b w:val="0"/>
              </w:rPr>
            </w:pPr>
          </w:p>
        </w:tc>
        <w:tc>
          <w:tcPr>
            <w:tcW w:w="851" w:type="dxa"/>
            <w:shd w:val="clear" w:color="auto" w:fill="D0EBEF" w:themeFill="accent1" w:themeFillTint="66"/>
          </w:tcPr>
          <w:p w:rsidR="009206F5" w:rsidRDefault="009206F5" w:rsidP="00EF2FF4">
            <w:pPr>
              <w:jc w:val="center"/>
              <w:cnfStyle w:val="000000010000" w:firstRow="0" w:lastRow="0" w:firstColumn="0" w:lastColumn="0" w:oddVBand="0" w:evenVBand="0" w:oddHBand="0" w:evenHBand="1"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vAlign w:val="center"/>
          </w:tcPr>
          <w:p w:rsidR="009206F5" w:rsidRDefault="009206F5" w:rsidP="00EF2FF4">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rPr>
            </w:pPr>
          </w:p>
        </w:tc>
      </w:tr>
      <w:tr w:rsidR="009206F5" w:rsidRPr="00852FF0" w:rsidTr="00EF2FF4">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spacing w:before="120" w:after="0" w:line="240" w:lineRule="auto"/>
              <w:rPr>
                <w:b w:val="0"/>
                <w:lang w:val="en-AU"/>
              </w:rPr>
            </w:pPr>
            <w:r w:rsidRPr="00E26C36">
              <w:rPr>
                <w:b w:val="0"/>
                <w:lang w:val="en-AU"/>
              </w:rPr>
              <w:t>Preparation of business cases, and business plans for large-scale arts activities.</w:t>
            </w:r>
          </w:p>
          <w:p w:rsidR="009206F5" w:rsidRPr="00E26C36" w:rsidRDefault="009206F5" w:rsidP="00EF2FF4">
            <w:pPr>
              <w:rPr>
                <w:rFonts w:cs="Arial"/>
                <w:b w:val="0"/>
              </w:rPr>
            </w:pPr>
          </w:p>
        </w:tc>
        <w:tc>
          <w:tcPr>
            <w:tcW w:w="851" w:type="dxa"/>
            <w:shd w:val="clear" w:color="auto" w:fill="D0EBEF" w:themeFill="accent1" w:themeFillTint="66"/>
          </w:tcPr>
          <w:p w:rsidR="009206F5" w:rsidRDefault="009206F5" w:rsidP="00EF2FF4">
            <w:pPr>
              <w:jc w:val="center"/>
              <w:cnfStyle w:val="000000100000" w:firstRow="0" w:lastRow="0" w:firstColumn="0" w:lastColumn="0" w:oddVBand="0" w:evenVBand="0" w:oddHBand="1" w:evenHBand="0"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vAlign w:val="center"/>
          </w:tcPr>
          <w:p w:rsidR="009206F5" w:rsidRDefault="009206F5" w:rsidP="00EF2FF4">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rPr>
            </w:pPr>
          </w:p>
        </w:tc>
      </w:tr>
      <w:tr w:rsidR="009206F5" w:rsidRPr="00852FF0" w:rsidTr="00EF2FF4">
        <w:trPr>
          <w:cnfStyle w:val="000000010000" w:firstRow="0" w:lastRow="0" w:firstColumn="0" w:lastColumn="0" w:oddVBand="0" w:evenVBand="0" w:oddHBand="0" w:evenHBand="1" w:firstRowFirstColumn="0" w:firstRowLastColumn="0" w:lastRowFirstColumn="0" w:lastRowLastColumn="0"/>
          <w:trHeight w:hRule="exact" w:val="630"/>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spacing w:before="120" w:after="0" w:line="240" w:lineRule="auto"/>
              <w:rPr>
                <w:b w:val="0"/>
                <w:lang w:val="en-AU"/>
              </w:rPr>
            </w:pPr>
            <w:r w:rsidRPr="00E26C36">
              <w:rPr>
                <w:b w:val="0"/>
                <w:lang w:val="en-AU"/>
              </w:rPr>
              <w:t>Creation and delivery of Workshops, Information Sessions, Seminars and Event Series’ of an arts and cultural nature.</w:t>
            </w:r>
          </w:p>
          <w:p w:rsidR="009206F5" w:rsidRPr="00E26C36" w:rsidRDefault="009206F5" w:rsidP="00EF2FF4">
            <w:pPr>
              <w:rPr>
                <w:rFonts w:cs="Arial"/>
                <w:b w:val="0"/>
              </w:rPr>
            </w:pPr>
          </w:p>
        </w:tc>
        <w:tc>
          <w:tcPr>
            <w:tcW w:w="851" w:type="dxa"/>
            <w:shd w:val="clear" w:color="auto" w:fill="D0EBEF" w:themeFill="accent1" w:themeFillTint="66"/>
          </w:tcPr>
          <w:p w:rsidR="009206F5" w:rsidRDefault="009206F5" w:rsidP="00EF2FF4">
            <w:pPr>
              <w:jc w:val="center"/>
              <w:cnfStyle w:val="000000010000" w:firstRow="0" w:lastRow="0" w:firstColumn="0" w:lastColumn="0" w:oddVBand="0" w:evenVBand="0" w:oddHBand="0" w:evenHBand="1"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9206F5" w:rsidRDefault="009206F5" w:rsidP="00EF2FF4">
            <w:pPr>
              <w:jc w:val="center"/>
              <w:cnfStyle w:val="000000010000" w:firstRow="0" w:lastRow="0" w:firstColumn="0" w:lastColumn="0" w:oddVBand="0" w:evenVBand="0" w:oddHBand="0" w:evenHBand="1" w:firstRowFirstColumn="0" w:firstRowLastColumn="0" w:lastRowFirstColumn="0" w:lastRowLastColumn="0"/>
            </w:pPr>
          </w:p>
        </w:tc>
      </w:tr>
      <w:tr w:rsidR="009206F5" w:rsidRPr="00852FF0" w:rsidTr="00EF2FF4">
        <w:trPr>
          <w:cnfStyle w:val="000000100000" w:firstRow="0" w:lastRow="0" w:firstColumn="0" w:lastColumn="0" w:oddVBand="0" w:evenVBand="0" w:oddHBand="1" w:evenHBand="0" w:firstRowFirstColumn="0" w:firstRowLastColumn="0" w:lastRowFirstColumn="0" w:lastRowLastColumn="0"/>
          <w:trHeight w:hRule="exact" w:val="55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spacing w:before="120" w:after="0" w:line="240" w:lineRule="auto"/>
              <w:rPr>
                <w:b w:val="0"/>
                <w:lang w:val="en-AU"/>
              </w:rPr>
            </w:pPr>
            <w:r w:rsidRPr="00E26C36">
              <w:rPr>
                <w:b w:val="0"/>
                <w:lang w:val="en-AU"/>
              </w:rPr>
              <w:t>Activities that encourage collaboration between arts organisations and other (arts or non-arts) communities.</w:t>
            </w:r>
          </w:p>
          <w:p w:rsidR="009206F5" w:rsidRPr="00E26C36" w:rsidRDefault="009206F5" w:rsidP="00EF2FF4">
            <w:pPr>
              <w:rPr>
                <w:rFonts w:cs="Arial"/>
                <w:b w:val="0"/>
              </w:rPr>
            </w:pPr>
          </w:p>
        </w:tc>
        <w:tc>
          <w:tcPr>
            <w:tcW w:w="851" w:type="dxa"/>
            <w:shd w:val="clear" w:color="auto" w:fill="D0EBEF" w:themeFill="accent1" w:themeFillTint="66"/>
          </w:tcPr>
          <w:p w:rsidR="009206F5" w:rsidRDefault="009206F5" w:rsidP="00EF2FF4">
            <w:pPr>
              <w:jc w:val="center"/>
              <w:cnfStyle w:val="000000100000" w:firstRow="0" w:lastRow="0" w:firstColumn="0" w:lastColumn="0" w:oddVBand="0" w:evenVBand="0" w:oddHBand="1" w:evenHBand="0"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9206F5" w:rsidRDefault="009206F5" w:rsidP="00EF2FF4">
            <w:pPr>
              <w:jc w:val="center"/>
              <w:cnfStyle w:val="000000100000" w:firstRow="0" w:lastRow="0" w:firstColumn="0" w:lastColumn="0" w:oddVBand="0" w:evenVBand="0" w:oddHBand="1" w:evenHBand="0" w:firstRowFirstColumn="0" w:firstRowLastColumn="0" w:lastRowFirstColumn="0" w:lastRowLastColumn="0"/>
            </w:pPr>
          </w:p>
        </w:tc>
      </w:tr>
      <w:tr w:rsidR="009206F5" w:rsidRPr="00852FF0" w:rsidTr="00EF2FF4">
        <w:trPr>
          <w:cnfStyle w:val="000000010000" w:firstRow="0" w:lastRow="0" w:firstColumn="0" w:lastColumn="0" w:oddVBand="0" w:evenVBand="0" w:oddHBand="0" w:evenHBand="1"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spacing w:before="120" w:after="0" w:line="240" w:lineRule="auto"/>
              <w:rPr>
                <w:b w:val="0"/>
                <w:lang w:val="en-AU"/>
              </w:rPr>
            </w:pPr>
            <w:r w:rsidRPr="00E26C36">
              <w:rPr>
                <w:b w:val="0"/>
                <w:lang w:val="en-AU"/>
              </w:rPr>
              <w:t xml:space="preserve">Non-festival cultural events. </w:t>
            </w:r>
          </w:p>
          <w:p w:rsidR="009206F5" w:rsidRPr="00E26C36" w:rsidRDefault="009206F5" w:rsidP="00EF2FF4">
            <w:pPr>
              <w:rPr>
                <w:rFonts w:cs="Arial"/>
                <w:b w:val="0"/>
              </w:rPr>
            </w:pPr>
          </w:p>
        </w:tc>
        <w:tc>
          <w:tcPr>
            <w:tcW w:w="851" w:type="dxa"/>
            <w:shd w:val="clear" w:color="auto" w:fill="D0EBEF" w:themeFill="accent1" w:themeFillTint="66"/>
          </w:tcPr>
          <w:p w:rsidR="009206F5" w:rsidRDefault="009206F5" w:rsidP="00EF2FF4">
            <w:pPr>
              <w:jc w:val="center"/>
              <w:cnfStyle w:val="000000010000" w:firstRow="0" w:lastRow="0" w:firstColumn="0" w:lastColumn="0" w:oddVBand="0" w:evenVBand="0" w:oddHBand="0" w:evenHBand="1"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9206F5" w:rsidRDefault="009206F5" w:rsidP="00EF2FF4">
            <w:pPr>
              <w:jc w:val="center"/>
              <w:cnfStyle w:val="000000010000" w:firstRow="0" w:lastRow="0" w:firstColumn="0" w:lastColumn="0" w:oddVBand="0" w:evenVBand="0" w:oddHBand="0" w:evenHBand="1" w:firstRowFirstColumn="0" w:firstRowLastColumn="0" w:lastRowFirstColumn="0" w:lastRowLastColumn="0"/>
            </w:pPr>
          </w:p>
        </w:tc>
      </w:tr>
      <w:tr w:rsidR="009206F5" w:rsidRPr="00852FF0" w:rsidTr="00EF2FF4">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spacing w:before="120" w:after="0" w:line="240" w:lineRule="auto"/>
              <w:rPr>
                <w:b w:val="0"/>
                <w:lang w:val="en-AU"/>
              </w:rPr>
            </w:pPr>
            <w:r w:rsidRPr="00E26C36">
              <w:rPr>
                <w:b w:val="0"/>
                <w:lang w:val="en-AU"/>
              </w:rPr>
              <w:t>Installations and exhibitions.</w:t>
            </w:r>
          </w:p>
          <w:p w:rsidR="009206F5" w:rsidRPr="00E26C36" w:rsidRDefault="009206F5" w:rsidP="00EF2FF4">
            <w:pPr>
              <w:rPr>
                <w:rFonts w:cs="Arial"/>
                <w:b w:val="0"/>
              </w:rPr>
            </w:pPr>
          </w:p>
        </w:tc>
        <w:tc>
          <w:tcPr>
            <w:tcW w:w="851" w:type="dxa"/>
            <w:shd w:val="clear" w:color="auto" w:fill="D0EBEF" w:themeFill="accent1" w:themeFillTint="66"/>
          </w:tcPr>
          <w:p w:rsidR="009206F5" w:rsidRDefault="009206F5" w:rsidP="00EF2FF4">
            <w:pPr>
              <w:jc w:val="center"/>
              <w:cnfStyle w:val="000000100000" w:firstRow="0" w:lastRow="0" w:firstColumn="0" w:lastColumn="0" w:oddVBand="0" w:evenVBand="0" w:oddHBand="1" w:evenHBand="0"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9206F5" w:rsidRDefault="009206F5" w:rsidP="00EF2FF4">
            <w:pPr>
              <w:jc w:val="center"/>
              <w:cnfStyle w:val="000000100000" w:firstRow="0" w:lastRow="0" w:firstColumn="0" w:lastColumn="0" w:oddVBand="0" w:evenVBand="0" w:oddHBand="1" w:evenHBand="0" w:firstRowFirstColumn="0" w:firstRowLastColumn="0" w:lastRowFirstColumn="0" w:lastRowLastColumn="0"/>
            </w:pPr>
          </w:p>
        </w:tc>
      </w:tr>
      <w:tr w:rsidR="009206F5" w:rsidRPr="00852FF0" w:rsidTr="00EF2FF4">
        <w:trPr>
          <w:cnfStyle w:val="000000010000" w:firstRow="0" w:lastRow="0" w:firstColumn="0" w:lastColumn="0" w:oddVBand="0" w:evenVBand="0" w:oddHBand="0" w:evenHBand="1"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spacing w:before="120" w:after="0" w:line="240" w:lineRule="auto"/>
              <w:rPr>
                <w:b w:val="0"/>
                <w:lang w:val="en-AU"/>
              </w:rPr>
            </w:pPr>
            <w:r w:rsidRPr="00E26C36">
              <w:rPr>
                <w:b w:val="0"/>
                <w:lang w:val="en-AU"/>
              </w:rPr>
              <w:t>Costs related to arts workshops and community arts events.</w:t>
            </w:r>
          </w:p>
          <w:p w:rsidR="009206F5" w:rsidRPr="00E26C36" w:rsidRDefault="009206F5" w:rsidP="00EF2FF4">
            <w:pPr>
              <w:rPr>
                <w:rFonts w:cs="Arial"/>
                <w:b w:val="0"/>
              </w:rPr>
            </w:pPr>
          </w:p>
        </w:tc>
        <w:tc>
          <w:tcPr>
            <w:tcW w:w="851" w:type="dxa"/>
            <w:shd w:val="clear" w:color="auto" w:fill="D0EBEF" w:themeFill="accent1" w:themeFillTint="66"/>
          </w:tcPr>
          <w:p w:rsidR="009206F5" w:rsidRDefault="009206F5" w:rsidP="00EF2FF4">
            <w:pPr>
              <w:jc w:val="center"/>
              <w:cnfStyle w:val="000000010000" w:firstRow="0" w:lastRow="0" w:firstColumn="0" w:lastColumn="0" w:oddVBand="0" w:evenVBand="0" w:oddHBand="0" w:evenHBand="1"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9206F5" w:rsidRDefault="009206F5" w:rsidP="00EF2FF4">
            <w:pPr>
              <w:jc w:val="center"/>
              <w:cnfStyle w:val="000000010000" w:firstRow="0" w:lastRow="0" w:firstColumn="0" w:lastColumn="0" w:oddVBand="0" w:evenVBand="0" w:oddHBand="0" w:evenHBand="1" w:firstRowFirstColumn="0" w:firstRowLastColumn="0" w:lastRowFirstColumn="0" w:lastRowLastColumn="0"/>
            </w:pPr>
          </w:p>
        </w:tc>
      </w:tr>
      <w:tr w:rsidR="009206F5" w:rsidRPr="00852FF0" w:rsidTr="00EF2FF4">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spacing w:before="120" w:after="0" w:line="240" w:lineRule="auto"/>
              <w:rPr>
                <w:b w:val="0"/>
                <w:lang w:val="en-AU"/>
              </w:rPr>
            </w:pPr>
            <w:r w:rsidRPr="00E26C36">
              <w:rPr>
                <w:b w:val="0"/>
                <w:lang w:val="en-AU"/>
              </w:rPr>
              <w:t xml:space="preserve">Project-based artist fees </w:t>
            </w:r>
            <w:r w:rsidRPr="00E26C36">
              <w:rPr>
                <w:b w:val="0"/>
                <w:i/>
                <w:lang w:val="en-AU"/>
              </w:rPr>
              <w:t>(not wages or salaries)</w:t>
            </w:r>
          </w:p>
          <w:p w:rsidR="009206F5" w:rsidRPr="00E26C36" w:rsidRDefault="009206F5" w:rsidP="00EF2FF4">
            <w:pPr>
              <w:rPr>
                <w:rFonts w:cs="Arial"/>
                <w:b w:val="0"/>
              </w:rPr>
            </w:pPr>
          </w:p>
        </w:tc>
        <w:tc>
          <w:tcPr>
            <w:tcW w:w="851" w:type="dxa"/>
            <w:shd w:val="clear" w:color="auto" w:fill="D0EBEF" w:themeFill="accent1" w:themeFillTint="66"/>
          </w:tcPr>
          <w:p w:rsidR="009206F5" w:rsidRDefault="009206F5" w:rsidP="00EF2FF4">
            <w:pPr>
              <w:jc w:val="center"/>
              <w:cnfStyle w:val="000000100000" w:firstRow="0" w:lastRow="0" w:firstColumn="0" w:lastColumn="0" w:oddVBand="0" w:evenVBand="0" w:oddHBand="1" w:evenHBand="0"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9206F5" w:rsidRDefault="009206F5" w:rsidP="00EF2FF4">
            <w:pPr>
              <w:jc w:val="center"/>
              <w:cnfStyle w:val="000000100000" w:firstRow="0" w:lastRow="0" w:firstColumn="0" w:lastColumn="0" w:oddVBand="0" w:evenVBand="0" w:oddHBand="1" w:evenHBand="0" w:firstRowFirstColumn="0" w:firstRowLastColumn="0" w:lastRowFirstColumn="0" w:lastRowLastColumn="0"/>
            </w:pPr>
          </w:p>
        </w:tc>
      </w:tr>
      <w:tr w:rsidR="009206F5" w:rsidRPr="00852FF0" w:rsidTr="00EF2FF4">
        <w:trPr>
          <w:cnfStyle w:val="000000010000" w:firstRow="0" w:lastRow="0" w:firstColumn="0" w:lastColumn="0" w:oddVBand="0" w:evenVBand="0" w:oddHBand="0" w:evenHBand="1"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spacing w:before="120" w:after="0" w:line="240" w:lineRule="auto"/>
              <w:rPr>
                <w:b w:val="0"/>
                <w:lang w:val="en-AU"/>
              </w:rPr>
            </w:pPr>
            <w:r w:rsidRPr="00E26C36">
              <w:rPr>
                <w:b w:val="0"/>
                <w:lang w:val="en-AU"/>
              </w:rPr>
              <w:t>Project specific hire of equipment e.g. sound equipment, instruments, mobile staging etc.</w:t>
            </w:r>
          </w:p>
          <w:p w:rsidR="009206F5" w:rsidRPr="00E26C36" w:rsidRDefault="009206F5" w:rsidP="00EF2FF4">
            <w:pPr>
              <w:rPr>
                <w:rFonts w:cs="Arial"/>
                <w:b w:val="0"/>
              </w:rPr>
            </w:pPr>
          </w:p>
        </w:tc>
        <w:tc>
          <w:tcPr>
            <w:tcW w:w="851" w:type="dxa"/>
            <w:shd w:val="clear" w:color="auto" w:fill="D0EBEF" w:themeFill="accent1" w:themeFillTint="66"/>
          </w:tcPr>
          <w:p w:rsidR="009206F5" w:rsidRDefault="009206F5" w:rsidP="00EF2FF4">
            <w:pPr>
              <w:jc w:val="center"/>
              <w:cnfStyle w:val="000000010000" w:firstRow="0" w:lastRow="0" w:firstColumn="0" w:lastColumn="0" w:oddVBand="0" w:evenVBand="0" w:oddHBand="0" w:evenHBand="1"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9206F5" w:rsidRDefault="009206F5" w:rsidP="00EF2FF4">
            <w:pPr>
              <w:jc w:val="center"/>
              <w:cnfStyle w:val="000000010000" w:firstRow="0" w:lastRow="0" w:firstColumn="0" w:lastColumn="0" w:oddVBand="0" w:evenVBand="0" w:oddHBand="0" w:evenHBand="1" w:firstRowFirstColumn="0" w:firstRowLastColumn="0" w:lastRowFirstColumn="0" w:lastRowLastColumn="0"/>
            </w:pPr>
          </w:p>
        </w:tc>
      </w:tr>
      <w:tr w:rsidR="009206F5" w:rsidRPr="00852FF0" w:rsidTr="00EF2FF4">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spacing w:before="120" w:after="0" w:line="240" w:lineRule="auto"/>
              <w:rPr>
                <w:b w:val="0"/>
                <w:lang w:val="en-AU"/>
              </w:rPr>
            </w:pPr>
            <w:r w:rsidRPr="00E26C36">
              <w:rPr>
                <w:b w:val="0"/>
                <w:lang w:val="en-AU"/>
              </w:rPr>
              <w:t>Art making materials</w:t>
            </w:r>
          </w:p>
          <w:p w:rsidR="009206F5" w:rsidRPr="00E26C36" w:rsidRDefault="009206F5" w:rsidP="00EF2FF4">
            <w:pPr>
              <w:rPr>
                <w:rFonts w:cs="Arial"/>
                <w:b w:val="0"/>
              </w:rPr>
            </w:pPr>
          </w:p>
        </w:tc>
        <w:tc>
          <w:tcPr>
            <w:tcW w:w="851" w:type="dxa"/>
            <w:shd w:val="clear" w:color="auto" w:fill="D0EBEF" w:themeFill="accent1" w:themeFillTint="66"/>
          </w:tcPr>
          <w:p w:rsidR="009206F5" w:rsidRDefault="009206F5" w:rsidP="00EF2FF4">
            <w:pPr>
              <w:jc w:val="center"/>
              <w:cnfStyle w:val="000000100000" w:firstRow="0" w:lastRow="0" w:firstColumn="0" w:lastColumn="0" w:oddVBand="0" w:evenVBand="0" w:oddHBand="1" w:evenHBand="0"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9206F5" w:rsidRDefault="009206F5" w:rsidP="00EF2FF4">
            <w:pPr>
              <w:jc w:val="center"/>
              <w:cnfStyle w:val="000000100000" w:firstRow="0" w:lastRow="0" w:firstColumn="0" w:lastColumn="0" w:oddVBand="0" w:evenVBand="0" w:oddHBand="1" w:evenHBand="0" w:firstRowFirstColumn="0" w:firstRowLastColumn="0" w:lastRowFirstColumn="0" w:lastRowLastColumn="0"/>
            </w:pPr>
          </w:p>
        </w:tc>
      </w:tr>
      <w:tr w:rsidR="009206F5" w:rsidRPr="00852FF0" w:rsidTr="00EF2FF4">
        <w:trPr>
          <w:cnfStyle w:val="000000010000" w:firstRow="0" w:lastRow="0" w:firstColumn="0" w:lastColumn="0" w:oddVBand="0" w:evenVBand="0" w:oddHBand="0" w:evenHBand="1"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spacing w:before="120" w:after="0" w:line="240" w:lineRule="auto"/>
              <w:rPr>
                <w:b w:val="0"/>
                <w:lang w:val="en-AU"/>
              </w:rPr>
            </w:pPr>
            <w:r w:rsidRPr="00E26C36">
              <w:rPr>
                <w:b w:val="0"/>
                <w:lang w:val="en-AU"/>
              </w:rPr>
              <w:t>Project launch costs</w:t>
            </w:r>
          </w:p>
          <w:p w:rsidR="009206F5" w:rsidRPr="00E26C36" w:rsidRDefault="009206F5" w:rsidP="00EF2FF4">
            <w:pPr>
              <w:rPr>
                <w:rFonts w:cs="Arial"/>
                <w:b w:val="0"/>
              </w:rPr>
            </w:pPr>
          </w:p>
        </w:tc>
        <w:tc>
          <w:tcPr>
            <w:tcW w:w="851" w:type="dxa"/>
            <w:shd w:val="clear" w:color="auto" w:fill="D0EBEF" w:themeFill="accent1" w:themeFillTint="66"/>
          </w:tcPr>
          <w:p w:rsidR="009206F5" w:rsidRDefault="009206F5" w:rsidP="00EF2FF4">
            <w:pPr>
              <w:jc w:val="center"/>
              <w:cnfStyle w:val="000000010000" w:firstRow="0" w:lastRow="0" w:firstColumn="0" w:lastColumn="0" w:oddVBand="0" w:evenVBand="0" w:oddHBand="0" w:evenHBand="1"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9206F5" w:rsidRDefault="009206F5" w:rsidP="00EF2FF4">
            <w:pPr>
              <w:jc w:val="center"/>
              <w:cnfStyle w:val="000000010000" w:firstRow="0" w:lastRow="0" w:firstColumn="0" w:lastColumn="0" w:oddVBand="0" w:evenVBand="0" w:oddHBand="0" w:evenHBand="1" w:firstRowFirstColumn="0" w:firstRowLastColumn="0" w:lastRowFirstColumn="0" w:lastRowLastColumn="0"/>
            </w:pPr>
          </w:p>
        </w:tc>
      </w:tr>
      <w:tr w:rsidR="009206F5" w:rsidRPr="00852FF0" w:rsidTr="00EF2FF4">
        <w:trPr>
          <w:cnfStyle w:val="000000100000" w:firstRow="0" w:lastRow="0" w:firstColumn="0" w:lastColumn="0" w:oddVBand="0" w:evenVBand="0" w:oddHBand="1" w:evenHBand="0" w:firstRowFirstColumn="0" w:firstRowLastColumn="0" w:lastRowFirstColumn="0" w:lastRowLastColumn="0"/>
          <w:trHeight w:hRule="exact" w:val="713"/>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rPr>
                <w:b w:val="0"/>
              </w:rPr>
            </w:pPr>
            <w:r w:rsidRPr="00E26C36">
              <w:rPr>
                <w:b w:val="0"/>
              </w:rPr>
              <w:t>Activities that involve schools/learning organisations but that are conducted in, and primarily and for the benefit of the wider community.</w:t>
            </w:r>
          </w:p>
          <w:p w:rsidR="009206F5" w:rsidRPr="00E26C36" w:rsidRDefault="009206F5" w:rsidP="00EF2FF4">
            <w:pPr>
              <w:rPr>
                <w:rFonts w:cs="Arial"/>
                <w:b w:val="0"/>
              </w:rPr>
            </w:pPr>
          </w:p>
        </w:tc>
        <w:tc>
          <w:tcPr>
            <w:tcW w:w="851" w:type="dxa"/>
            <w:shd w:val="clear" w:color="auto" w:fill="D0EBEF" w:themeFill="accent1" w:themeFillTint="66"/>
          </w:tcPr>
          <w:p w:rsidR="009206F5" w:rsidRDefault="009206F5" w:rsidP="00EF2FF4">
            <w:pPr>
              <w:jc w:val="center"/>
              <w:cnfStyle w:val="000000100000" w:firstRow="0" w:lastRow="0" w:firstColumn="0" w:lastColumn="0" w:oddVBand="0" w:evenVBand="0" w:oddHBand="1" w:evenHBand="0"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9206F5" w:rsidRDefault="009206F5" w:rsidP="00EF2FF4">
            <w:pPr>
              <w:jc w:val="center"/>
              <w:cnfStyle w:val="000000100000" w:firstRow="0" w:lastRow="0" w:firstColumn="0" w:lastColumn="0" w:oddVBand="0" w:evenVBand="0" w:oddHBand="1" w:evenHBand="0" w:firstRowFirstColumn="0" w:firstRowLastColumn="0" w:lastRowFirstColumn="0" w:lastRowLastColumn="0"/>
            </w:pPr>
          </w:p>
        </w:tc>
      </w:tr>
      <w:tr w:rsidR="009206F5" w:rsidTr="00EF2FF4">
        <w:trPr>
          <w:cnfStyle w:val="000000010000" w:firstRow="0" w:lastRow="0" w:firstColumn="0" w:lastColumn="0" w:oddVBand="0" w:evenVBand="0" w:oddHBand="0" w:evenHBand="1" w:firstRowFirstColumn="0" w:firstRowLastColumn="0" w:lastRowFirstColumn="0" w:lastRowLastColumn="0"/>
          <w:trHeight w:hRule="exact" w:val="69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rPr>
                <w:b w:val="0"/>
              </w:rPr>
            </w:pPr>
            <w:r w:rsidRPr="00E26C36">
              <w:rPr>
                <w:b w:val="0"/>
              </w:rPr>
              <w:t xml:space="preserve">Activities that could be considered core business i.e. those associated with the application organisation’s normal or day-to-day operation </w:t>
            </w:r>
            <w:r w:rsidRPr="00E26C36">
              <w:rPr>
                <w:b w:val="0"/>
                <w:sz w:val="16"/>
                <w:szCs w:val="16"/>
              </w:rPr>
              <w:t>(including regular projects and activities administration, staff salaries, insurances and permit costs).</w:t>
            </w:r>
          </w:p>
        </w:tc>
        <w:tc>
          <w:tcPr>
            <w:tcW w:w="851" w:type="dxa"/>
            <w:shd w:val="clear" w:color="auto" w:fill="D0EBEF" w:themeFill="accent1" w:themeFillTint="66"/>
            <w:vAlign w:val="center"/>
          </w:tcPr>
          <w:p w:rsidR="009206F5" w:rsidRDefault="009206F5" w:rsidP="00EF2FF4">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pPr>
          </w:p>
        </w:tc>
        <w:tc>
          <w:tcPr>
            <w:tcW w:w="808" w:type="dxa"/>
            <w:shd w:val="clear" w:color="auto" w:fill="D0EBEF" w:themeFill="accent1" w:themeFillTint="66"/>
            <w:vAlign w:val="center"/>
          </w:tcPr>
          <w:p w:rsidR="009206F5" w:rsidRDefault="009206F5" w:rsidP="00EF2FF4">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rPr>
            </w:pPr>
            <w:r>
              <w:rPr>
                <w:rFonts w:ascii="ESRI Geometric Symbols" w:hAnsi="ESRI Geometric Symbols"/>
              </w:rPr>
              <w:t>Ï</w:t>
            </w:r>
          </w:p>
        </w:tc>
      </w:tr>
      <w:tr w:rsidR="009206F5" w:rsidTr="00EF2FF4">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rPr>
                <w:b w:val="0"/>
              </w:rPr>
            </w:pPr>
            <w:r w:rsidRPr="00E26C36">
              <w:rPr>
                <w:b w:val="0"/>
              </w:rPr>
              <w:t>Programs or activities that could potentially commit Council funding on an ongoing basis.</w:t>
            </w:r>
          </w:p>
        </w:tc>
        <w:tc>
          <w:tcPr>
            <w:tcW w:w="851" w:type="dxa"/>
            <w:shd w:val="clear" w:color="auto" w:fill="D0EBEF" w:themeFill="accent1" w:themeFillTint="66"/>
            <w:vAlign w:val="center"/>
          </w:tcPr>
          <w:p w:rsidR="009206F5" w:rsidRDefault="009206F5" w:rsidP="00EF2FF4">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pPr>
          </w:p>
        </w:tc>
        <w:tc>
          <w:tcPr>
            <w:tcW w:w="808" w:type="dxa"/>
            <w:shd w:val="clear" w:color="auto" w:fill="D0EBEF" w:themeFill="accent1" w:themeFillTint="66"/>
            <w:vAlign w:val="center"/>
          </w:tcPr>
          <w:p w:rsidR="009206F5" w:rsidRDefault="009206F5" w:rsidP="00EF2FF4">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rPr>
            </w:pPr>
            <w:r>
              <w:rPr>
                <w:rFonts w:ascii="ESRI Geometric Symbols" w:hAnsi="ESRI Geometric Symbols"/>
              </w:rPr>
              <w:t>Ï</w:t>
            </w:r>
          </w:p>
        </w:tc>
      </w:tr>
      <w:tr w:rsidR="009206F5" w:rsidTr="00EF2FF4">
        <w:trPr>
          <w:cnfStyle w:val="000000010000" w:firstRow="0" w:lastRow="0" w:firstColumn="0" w:lastColumn="0" w:oddVBand="0" w:evenVBand="0" w:oddHBand="0" w:evenHBand="1" w:firstRowFirstColumn="0" w:firstRowLastColumn="0" w:lastRowFirstColumn="0" w:lastRowLastColumn="0"/>
          <w:trHeight w:hRule="exact" w:val="672"/>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rPr>
                <w:b w:val="0"/>
              </w:rPr>
            </w:pPr>
            <w:r w:rsidRPr="00E26C36">
              <w:rPr>
                <w:b w:val="0"/>
              </w:rPr>
              <w:t>Requests for retrospective purchases or projects or where activities commence prior to be</w:t>
            </w:r>
            <w:r>
              <w:rPr>
                <w:b w:val="0"/>
              </w:rPr>
              <w:t xml:space="preserve">ing acknowledged as successful </w:t>
            </w:r>
            <w:r w:rsidRPr="000E4A1B">
              <w:rPr>
                <w:b w:val="0"/>
                <w:sz w:val="16"/>
                <w:szCs w:val="16"/>
              </w:rPr>
              <w:t>(</w:t>
            </w:r>
            <w:r w:rsidRPr="000E4A1B">
              <w:rPr>
                <w:b w:val="0"/>
                <w:sz w:val="16"/>
                <w:szCs w:val="16"/>
                <w:lang w:val="en-AU"/>
              </w:rPr>
              <w:t>This does not include any planning or preparation that does not require the commitment of funds).</w:t>
            </w:r>
            <w:r w:rsidRPr="000E4A1B">
              <w:rPr>
                <w:b w:val="0"/>
              </w:rPr>
              <w:br/>
            </w:r>
          </w:p>
        </w:tc>
        <w:tc>
          <w:tcPr>
            <w:tcW w:w="851" w:type="dxa"/>
            <w:shd w:val="clear" w:color="auto" w:fill="D0EBEF" w:themeFill="accent1" w:themeFillTint="66"/>
            <w:vAlign w:val="center"/>
          </w:tcPr>
          <w:p w:rsidR="009206F5" w:rsidRDefault="009206F5" w:rsidP="00EF2FF4">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pPr>
          </w:p>
        </w:tc>
        <w:tc>
          <w:tcPr>
            <w:tcW w:w="808" w:type="dxa"/>
            <w:shd w:val="clear" w:color="auto" w:fill="D0EBEF" w:themeFill="accent1" w:themeFillTint="66"/>
            <w:vAlign w:val="center"/>
          </w:tcPr>
          <w:p w:rsidR="009206F5" w:rsidRDefault="009206F5" w:rsidP="00EF2FF4">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pPr>
            <w:r>
              <w:rPr>
                <w:rFonts w:ascii="ESRI Geometric Symbols" w:hAnsi="ESRI Geometric Symbols"/>
              </w:rPr>
              <w:t>Ï</w:t>
            </w:r>
          </w:p>
        </w:tc>
      </w:tr>
      <w:tr w:rsidR="009206F5" w:rsidTr="00EF2FF4">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rPr>
                <w:b w:val="0"/>
              </w:rPr>
            </w:pPr>
            <w:r w:rsidRPr="00E26C36">
              <w:rPr>
                <w:b w:val="0"/>
              </w:rPr>
              <w:t xml:space="preserve">Activities that take place outside the City of Greater Geelong. </w:t>
            </w:r>
          </w:p>
          <w:p w:rsidR="009206F5" w:rsidRPr="00E26C36" w:rsidRDefault="009206F5" w:rsidP="00EF2FF4">
            <w:pPr>
              <w:pStyle w:val="ListParagraph"/>
              <w:ind w:left="0"/>
              <w:rPr>
                <w:b w:val="0"/>
              </w:rPr>
            </w:pPr>
          </w:p>
          <w:p w:rsidR="009206F5" w:rsidRPr="00E26C36" w:rsidRDefault="009206F5" w:rsidP="00EF2FF4">
            <w:pPr>
              <w:rPr>
                <w:b w:val="0"/>
              </w:rPr>
            </w:pPr>
          </w:p>
        </w:tc>
        <w:tc>
          <w:tcPr>
            <w:tcW w:w="851" w:type="dxa"/>
            <w:shd w:val="clear" w:color="auto" w:fill="D0EBEF" w:themeFill="accent1" w:themeFillTint="66"/>
            <w:vAlign w:val="center"/>
          </w:tcPr>
          <w:p w:rsidR="009206F5" w:rsidRDefault="009206F5" w:rsidP="00EF2FF4">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pPr>
          </w:p>
        </w:tc>
        <w:tc>
          <w:tcPr>
            <w:tcW w:w="808" w:type="dxa"/>
            <w:shd w:val="clear" w:color="auto" w:fill="D0EBEF" w:themeFill="accent1" w:themeFillTint="66"/>
            <w:vAlign w:val="center"/>
          </w:tcPr>
          <w:p w:rsidR="009206F5" w:rsidRDefault="009206F5" w:rsidP="00EF2FF4">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rPr>
            </w:pPr>
            <w:r>
              <w:rPr>
                <w:rFonts w:ascii="ESRI Geometric Symbols" w:hAnsi="ESRI Geometric Symbols"/>
              </w:rPr>
              <w:t>Ï</w:t>
            </w:r>
          </w:p>
        </w:tc>
      </w:tr>
      <w:tr w:rsidR="009206F5" w:rsidTr="00EF2FF4">
        <w:trPr>
          <w:cnfStyle w:val="000000010000" w:firstRow="0" w:lastRow="0" w:firstColumn="0" w:lastColumn="0" w:oddVBand="0" w:evenVBand="0" w:oddHBand="0" w:evenHBand="1" w:firstRowFirstColumn="0" w:firstRowLastColumn="0" w:lastRowFirstColumn="0" w:lastRowLastColumn="0"/>
          <w:trHeight w:hRule="exact" w:val="693"/>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rPr>
                <w:b w:val="0"/>
              </w:rPr>
            </w:pPr>
            <w:r w:rsidRPr="00E26C36">
              <w:rPr>
                <w:b w:val="0"/>
              </w:rPr>
              <w:t xml:space="preserve">Fundraising events. e.g.  Fetes, markets, </w:t>
            </w:r>
            <w:r w:rsidRPr="00E26C36">
              <w:rPr>
                <w:b w:val="0"/>
                <w:color w:val="auto"/>
              </w:rPr>
              <w:t xml:space="preserve">fun runs, concerts, competitions, and other activities </w:t>
            </w:r>
            <w:r w:rsidRPr="00E26C36">
              <w:rPr>
                <w:b w:val="0"/>
              </w:rPr>
              <w:t>where the main aim is to directly fundraise for a particular charity or cause.</w:t>
            </w:r>
          </w:p>
        </w:tc>
        <w:tc>
          <w:tcPr>
            <w:tcW w:w="851" w:type="dxa"/>
            <w:shd w:val="clear" w:color="auto" w:fill="D0EBEF" w:themeFill="accent1" w:themeFillTint="66"/>
            <w:vAlign w:val="center"/>
          </w:tcPr>
          <w:p w:rsidR="009206F5" w:rsidRPr="00450BF3" w:rsidRDefault="009206F5" w:rsidP="00EF2FF4">
            <w:pPr>
              <w:jc w:val="center"/>
              <w:outlineLvl w:val="1"/>
              <w:cnfStyle w:val="000000010000" w:firstRow="0" w:lastRow="0" w:firstColumn="0" w:lastColumn="0" w:oddVBand="0" w:evenVBand="0" w:oddHBand="0" w:evenHBand="1" w:firstRowFirstColumn="0" w:firstRowLastColumn="0" w:lastRowFirstColumn="0" w:lastRowLastColumn="0"/>
              <w:rPr>
                <w:b/>
              </w:rPr>
            </w:pPr>
          </w:p>
        </w:tc>
        <w:tc>
          <w:tcPr>
            <w:tcW w:w="808" w:type="dxa"/>
            <w:shd w:val="clear" w:color="auto" w:fill="D0EBEF" w:themeFill="accent1" w:themeFillTint="66"/>
            <w:vAlign w:val="center"/>
          </w:tcPr>
          <w:p w:rsidR="009206F5" w:rsidRDefault="009206F5" w:rsidP="00EF2FF4">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pPr>
            <w:r>
              <w:rPr>
                <w:rFonts w:ascii="ESRI Geometric Symbols" w:hAnsi="ESRI Geometric Symbols"/>
              </w:rPr>
              <w:t>Ï</w:t>
            </w:r>
          </w:p>
        </w:tc>
      </w:tr>
      <w:tr w:rsidR="009206F5" w:rsidTr="00EF2FF4">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rPr>
                <w:b w:val="0"/>
              </w:rPr>
            </w:pPr>
            <w:r w:rsidRPr="00E26C36">
              <w:rPr>
                <w:b w:val="0"/>
              </w:rPr>
              <w:t>Projects that have already received support from, and/or meet the criteria of another City of Greater Geelong funding program.</w:t>
            </w:r>
          </w:p>
        </w:tc>
        <w:tc>
          <w:tcPr>
            <w:tcW w:w="851" w:type="dxa"/>
            <w:shd w:val="clear" w:color="auto" w:fill="D0EBEF" w:themeFill="accent1" w:themeFillTint="66"/>
            <w:vAlign w:val="center"/>
          </w:tcPr>
          <w:p w:rsidR="009206F5" w:rsidRPr="00450BF3" w:rsidRDefault="009206F5" w:rsidP="00EF2FF4">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pPr>
          </w:p>
        </w:tc>
        <w:tc>
          <w:tcPr>
            <w:tcW w:w="808" w:type="dxa"/>
            <w:shd w:val="clear" w:color="auto" w:fill="D0EBEF" w:themeFill="accent1" w:themeFillTint="66"/>
            <w:vAlign w:val="center"/>
          </w:tcPr>
          <w:p w:rsidR="009206F5" w:rsidRDefault="009206F5" w:rsidP="00EF2FF4">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rPr>
            </w:pPr>
            <w:r>
              <w:rPr>
                <w:rFonts w:ascii="ESRI Geometric Symbols" w:hAnsi="ESRI Geometric Symbols"/>
              </w:rPr>
              <w:t>Ï</w:t>
            </w:r>
          </w:p>
        </w:tc>
      </w:tr>
      <w:tr w:rsidR="009206F5" w:rsidTr="00EF2FF4">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rPr>
                <w:b w:val="0"/>
              </w:rPr>
            </w:pPr>
            <w:r w:rsidRPr="00E26C36">
              <w:rPr>
                <w:b w:val="0"/>
              </w:rPr>
              <w:t>Prizes, gifts, awards, or sponsorship costs. e.g.  Trophies, medals, money, vouchers etc.</w:t>
            </w:r>
          </w:p>
        </w:tc>
        <w:tc>
          <w:tcPr>
            <w:tcW w:w="851" w:type="dxa"/>
            <w:shd w:val="clear" w:color="auto" w:fill="D0EBEF" w:themeFill="accent1" w:themeFillTint="66"/>
            <w:vAlign w:val="center"/>
          </w:tcPr>
          <w:p w:rsidR="009206F5" w:rsidRPr="00450BF3" w:rsidRDefault="009206F5" w:rsidP="00EF2FF4">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pPr>
          </w:p>
        </w:tc>
        <w:tc>
          <w:tcPr>
            <w:tcW w:w="808" w:type="dxa"/>
            <w:shd w:val="clear" w:color="auto" w:fill="D0EBEF" w:themeFill="accent1" w:themeFillTint="66"/>
            <w:vAlign w:val="center"/>
          </w:tcPr>
          <w:p w:rsidR="009206F5" w:rsidRDefault="009206F5" w:rsidP="00EF2FF4">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rPr>
            </w:pPr>
            <w:r>
              <w:rPr>
                <w:rFonts w:ascii="ESRI Geometric Symbols" w:hAnsi="ESRI Geometric Symbols"/>
              </w:rPr>
              <w:t>Ï</w:t>
            </w:r>
          </w:p>
        </w:tc>
      </w:tr>
      <w:tr w:rsidR="009206F5" w:rsidRPr="00852FF0" w:rsidTr="00EF2FF4">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rPr>
                <w:b w:val="0"/>
              </w:rPr>
            </w:pPr>
            <w:r w:rsidRPr="00E26C36">
              <w:rPr>
                <w:b w:val="0"/>
              </w:rPr>
              <w:t>Some touring shows or performances of previously published works may be considered core business of the application (contact the Arts &amp; Culture Department)</w:t>
            </w:r>
          </w:p>
        </w:tc>
        <w:tc>
          <w:tcPr>
            <w:tcW w:w="851" w:type="dxa"/>
            <w:shd w:val="clear" w:color="auto" w:fill="D0EBEF" w:themeFill="accent1" w:themeFillTint="66"/>
            <w:vAlign w:val="center"/>
          </w:tcPr>
          <w:p w:rsidR="009206F5" w:rsidRPr="00450BF3" w:rsidRDefault="009206F5" w:rsidP="00EF2FF4">
            <w:pPr>
              <w:jc w:val="center"/>
              <w:outlineLvl w:val="1"/>
              <w:cnfStyle w:val="000000100000" w:firstRow="0" w:lastRow="0" w:firstColumn="0" w:lastColumn="0" w:oddVBand="0" w:evenVBand="0" w:oddHBand="1" w:evenHBand="0" w:firstRowFirstColumn="0" w:firstRowLastColumn="0" w:lastRowFirstColumn="0" w:lastRowLastColumn="0"/>
              <w:rPr>
                <w:rFonts w:ascii="ESRI Environmental &amp; Icons" w:hAnsi="ESRI Environmental &amp; Icons"/>
                <w:b/>
                <w:sz w:val="32"/>
                <w:szCs w:val="32"/>
              </w:rPr>
            </w:pPr>
          </w:p>
        </w:tc>
        <w:tc>
          <w:tcPr>
            <w:tcW w:w="808" w:type="dxa"/>
            <w:shd w:val="clear" w:color="auto" w:fill="D0EBEF" w:themeFill="accent1" w:themeFillTint="66"/>
            <w:vAlign w:val="center"/>
          </w:tcPr>
          <w:p w:rsidR="009206F5" w:rsidRDefault="009206F5" w:rsidP="00EF2FF4">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rPr>
            </w:pPr>
            <w:r>
              <w:rPr>
                <w:rFonts w:ascii="ESRI Geometric Symbols" w:hAnsi="ESRI Geometric Symbols"/>
              </w:rPr>
              <w:t>Ï</w:t>
            </w:r>
          </w:p>
        </w:tc>
      </w:tr>
      <w:tr w:rsidR="009206F5" w:rsidRPr="00852FF0" w:rsidTr="00EF2FF4">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rPr>
                <w:b w:val="0"/>
              </w:rPr>
            </w:pPr>
            <w:r w:rsidRPr="00E26C36">
              <w:rPr>
                <w:b w:val="0"/>
              </w:rPr>
              <w:t>Capital Works – includes building, renovations, refurbishments to the inside of outside of a building or to any outdoor spaces such as playgrounds, sporting groups, parts or reserves etc.</w:t>
            </w:r>
          </w:p>
        </w:tc>
        <w:tc>
          <w:tcPr>
            <w:tcW w:w="851" w:type="dxa"/>
            <w:shd w:val="clear" w:color="auto" w:fill="D0EBEF" w:themeFill="accent1" w:themeFillTint="66"/>
            <w:vAlign w:val="center"/>
          </w:tcPr>
          <w:p w:rsidR="009206F5" w:rsidRPr="00450BF3" w:rsidRDefault="009206F5" w:rsidP="00EF2FF4">
            <w:pPr>
              <w:jc w:val="center"/>
              <w:outlineLvl w:val="1"/>
              <w:cnfStyle w:val="000000010000" w:firstRow="0" w:lastRow="0" w:firstColumn="0" w:lastColumn="0" w:oddVBand="0" w:evenVBand="0" w:oddHBand="0" w:evenHBand="1" w:firstRowFirstColumn="0" w:firstRowLastColumn="0" w:lastRowFirstColumn="0" w:lastRowLastColumn="0"/>
              <w:rPr>
                <w:rFonts w:ascii="ESRI Environmental &amp; Icons" w:hAnsi="ESRI Environmental &amp; Icons"/>
                <w:b/>
                <w:sz w:val="32"/>
                <w:szCs w:val="32"/>
              </w:rPr>
            </w:pPr>
          </w:p>
        </w:tc>
        <w:tc>
          <w:tcPr>
            <w:tcW w:w="808" w:type="dxa"/>
            <w:shd w:val="clear" w:color="auto" w:fill="D0EBEF" w:themeFill="accent1" w:themeFillTint="66"/>
            <w:vAlign w:val="center"/>
          </w:tcPr>
          <w:p w:rsidR="009206F5" w:rsidRPr="00852FF0" w:rsidRDefault="009206F5" w:rsidP="00EF2FF4">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b w:val="0"/>
              </w:rPr>
            </w:pPr>
            <w:r>
              <w:rPr>
                <w:rFonts w:ascii="ESRI Geometric Symbols" w:hAnsi="ESRI Geometric Symbols"/>
              </w:rPr>
              <w:t>Ï</w:t>
            </w:r>
          </w:p>
        </w:tc>
      </w:tr>
      <w:tr w:rsidR="009206F5" w:rsidRPr="00852FF0" w:rsidTr="00EF2FF4">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rPr>
                <w:b w:val="0"/>
              </w:rPr>
            </w:pPr>
            <w:r w:rsidRPr="00E26C36">
              <w:rPr>
                <w:b w:val="0"/>
              </w:rPr>
              <w:t>Purchase (not hire) of equipment for ongoing use including hand tools, pre-made costumes.</w:t>
            </w:r>
          </w:p>
        </w:tc>
        <w:tc>
          <w:tcPr>
            <w:tcW w:w="851" w:type="dxa"/>
            <w:shd w:val="clear" w:color="auto" w:fill="D0EBEF" w:themeFill="accent1" w:themeFillTint="66"/>
            <w:vAlign w:val="center"/>
          </w:tcPr>
          <w:p w:rsidR="009206F5" w:rsidRPr="00450BF3" w:rsidRDefault="009206F5" w:rsidP="00EF2FF4">
            <w:pPr>
              <w:jc w:val="center"/>
              <w:outlineLvl w:val="1"/>
              <w:cnfStyle w:val="000000100000" w:firstRow="0" w:lastRow="0" w:firstColumn="0" w:lastColumn="0" w:oddVBand="0" w:evenVBand="0" w:oddHBand="1" w:evenHBand="0" w:firstRowFirstColumn="0" w:firstRowLastColumn="0" w:lastRowFirstColumn="0" w:lastRowLastColumn="0"/>
              <w:rPr>
                <w:rFonts w:ascii="ESRI Environmental &amp; Icons" w:hAnsi="ESRI Environmental &amp; Icons"/>
                <w:b/>
                <w:sz w:val="32"/>
                <w:szCs w:val="32"/>
              </w:rPr>
            </w:pPr>
          </w:p>
        </w:tc>
        <w:tc>
          <w:tcPr>
            <w:tcW w:w="808" w:type="dxa"/>
            <w:shd w:val="clear" w:color="auto" w:fill="D0EBEF" w:themeFill="accent1" w:themeFillTint="66"/>
            <w:vAlign w:val="center"/>
          </w:tcPr>
          <w:p w:rsidR="009206F5" w:rsidRPr="00852FF0" w:rsidRDefault="009206F5" w:rsidP="00EF2FF4">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b w:val="0"/>
              </w:rPr>
            </w:pPr>
            <w:r>
              <w:rPr>
                <w:rFonts w:ascii="ESRI Geometric Symbols" w:hAnsi="ESRI Geometric Symbols"/>
              </w:rPr>
              <w:t>Ï</w:t>
            </w:r>
          </w:p>
        </w:tc>
      </w:tr>
      <w:tr w:rsidR="009206F5" w:rsidRPr="00852FF0" w:rsidTr="00EF2FF4">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rPr>
                <w:b w:val="0"/>
              </w:rPr>
            </w:pPr>
            <w:r w:rsidRPr="00E26C36">
              <w:rPr>
                <w:b w:val="0"/>
              </w:rPr>
              <w:t>Professional Development Training for artists and volunteers (may be eligible under the Community Arts Professional Development Grant category)</w:t>
            </w:r>
          </w:p>
        </w:tc>
        <w:tc>
          <w:tcPr>
            <w:tcW w:w="851" w:type="dxa"/>
            <w:shd w:val="clear" w:color="auto" w:fill="D0EBEF" w:themeFill="accent1" w:themeFillTint="66"/>
            <w:vAlign w:val="center"/>
          </w:tcPr>
          <w:p w:rsidR="009206F5" w:rsidRPr="00450BF3" w:rsidRDefault="009206F5" w:rsidP="00EF2FF4">
            <w:pPr>
              <w:jc w:val="center"/>
              <w:outlineLvl w:val="1"/>
              <w:cnfStyle w:val="000000010000" w:firstRow="0" w:lastRow="0" w:firstColumn="0" w:lastColumn="0" w:oddVBand="0" w:evenVBand="0" w:oddHBand="0" w:evenHBand="1" w:firstRowFirstColumn="0" w:firstRowLastColumn="0" w:lastRowFirstColumn="0" w:lastRowLastColumn="0"/>
              <w:rPr>
                <w:rFonts w:ascii="ESRI Environmental &amp; Icons" w:hAnsi="ESRI Environmental &amp; Icons"/>
                <w:b/>
                <w:sz w:val="32"/>
                <w:szCs w:val="32"/>
              </w:rPr>
            </w:pPr>
          </w:p>
        </w:tc>
        <w:tc>
          <w:tcPr>
            <w:tcW w:w="808" w:type="dxa"/>
            <w:shd w:val="clear" w:color="auto" w:fill="D0EBEF" w:themeFill="accent1" w:themeFillTint="66"/>
            <w:vAlign w:val="center"/>
          </w:tcPr>
          <w:p w:rsidR="009206F5" w:rsidRPr="00852FF0" w:rsidRDefault="009206F5" w:rsidP="00EF2FF4">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b w:val="0"/>
              </w:rPr>
            </w:pPr>
            <w:r>
              <w:rPr>
                <w:rFonts w:ascii="ESRI Geometric Symbols" w:hAnsi="ESRI Geometric Symbols"/>
              </w:rPr>
              <w:t>Ï</w:t>
            </w:r>
          </w:p>
        </w:tc>
      </w:tr>
      <w:tr w:rsidR="009206F5" w:rsidRPr="00852FF0" w:rsidTr="00EF2FF4">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9206F5" w:rsidRPr="00E26C36" w:rsidRDefault="009206F5" w:rsidP="00EF2FF4">
            <w:pPr>
              <w:pStyle w:val="BodyTextBullets"/>
              <w:rPr>
                <w:b w:val="0"/>
              </w:rPr>
            </w:pPr>
            <w:r w:rsidRPr="00E26C36">
              <w:rPr>
                <w:b w:val="0"/>
              </w:rPr>
              <w:t xml:space="preserve">Activities that may be covered by Federal or State Education Training funding – e.g. school fete activities based on school grounds </w:t>
            </w:r>
            <w:r w:rsidRPr="00E26C36">
              <w:rPr>
                <w:b w:val="0"/>
                <w:i/>
                <w:sz w:val="16"/>
                <w:szCs w:val="16"/>
                <w:lang w:val="en-AU"/>
              </w:rPr>
              <w:t>(except activities that involve schools/learning organisations but that are conducted in, and primarily and for the benefit of the wider community)</w:t>
            </w:r>
            <w:r w:rsidRPr="00E26C36">
              <w:rPr>
                <w:b w:val="0"/>
                <w:sz w:val="16"/>
                <w:szCs w:val="16"/>
                <w:lang w:val="en-AU"/>
              </w:rPr>
              <w:t>.</w:t>
            </w:r>
          </w:p>
        </w:tc>
        <w:tc>
          <w:tcPr>
            <w:tcW w:w="851" w:type="dxa"/>
            <w:shd w:val="clear" w:color="auto" w:fill="D0EBEF" w:themeFill="accent1" w:themeFillTint="66"/>
            <w:vAlign w:val="center"/>
          </w:tcPr>
          <w:p w:rsidR="009206F5" w:rsidRPr="00450BF3" w:rsidRDefault="009206F5" w:rsidP="00EF2FF4">
            <w:pPr>
              <w:jc w:val="center"/>
              <w:outlineLvl w:val="1"/>
              <w:cnfStyle w:val="000000100000" w:firstRow="0" w:lastRow="0" w:firstColumn="0" w:lastColumn="0" w:oddVBand="0" w:evenVBand="0" w:oddHBand="1" w:evenHBand="0" w:firstRowFirstColumn="0" w:firstRowLastColumn="0" w:lastRowFirstColumn="0" w:lastRowLastColumn="0"/>
              <w:rPr>
                <w:rFonts w:ascii="ESRI Environmental &amp; Icons" w:hAnsi="ESRI Environmental &amp; Icons"/>
                <w:b/>
                <w:sz w:val="32"/>
                <w:szCs w:val="32"/>
              </w:rPr>
            </w:pPr>
          </w:p>
        </w:tc>
        <w:tc>
          <w:tcPr>
            <w:tcW w:w="808" w:type="dxa"/>
            <w:shd w:val="clear" w:color="auto" w:fill="D0EBEF" w:themeFill="accent1" w:themeFillTint="66"/>
            <w:vAlign w:val="center"/>
          </w:tcPr>
          <w:p w:rsidR="009206F5" w:rsidRPr="00852FF0" w:rsidRDefault="009206F5" w:rsidP="00EF2FF4">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b w:val="0"/>
              </w:rPr>
            </w:pPr>
            <w:r>
              <w:rPr>
                <w:rFonts w:ascii="ESRI Geometric Symbols" w:hAnsi="ESRI Geometric Symbols"/>
              </w:rPr>
              <w:t>Ï</w:t>
            </w:r>
          </w:p>
        </w:tc>
      </w:tr>
    </w:tbl>
    <w:p w:rsidR="009206F5" w:rsidRDefault="009206F5" w:rsidP="009206F5"/>
    <w:p w:rsidR="003F4483" w:rsidRPr="000E1570" w:rsidRDefault="000E1570" w:rsidP="003F4483">
      <w:pPr>
        <w:pStyle w:val="BodyTextNormal"/>
        <w:spacing w:after="120" w:line="240" w:lineRule="auto"/>
        <w:rPr>
          <w:rFonts w:asciiTheme="majorHAnsi" w:hAnsiTheme="majorHAnsi" w:cstheme="majorHAnsi"/>
          <w:b/>
          <w:sz w:val="24"/>
          <w:szCs w:val="22"/>
        </w:rPr>
      </w:pPr>
      <w:r w:rsidRPr="000E1570">
        <w:rPr>
          <w:rFonts w:asciiTheme="majorHAnsi" w:hAnsiTheme="majorHAnsi" w:cstheme="majorHAnsi"/>
          <w:b/>
          <w:sz w:val="24"/>
          <w:szCs w:val="22"/>
        </w:rPr>
        <w:lastRenderedPageBreak/>
        <w:t>HOW ARE APPLICATIONS ASSESSED?</w:t>
      </w:r>
    </w:p>
    <w:p w:rsidR="00DF4B8F" w:rsidRDefault="003F4483" w:rsidP="00637C5D">
      <w:pPr>
        <w:pStyle w:val="BodyTextNormal"/>
        <w:spacing w:after="120" w:line="360" w:lineRule="auto"/>
        <w:rPr>
          <w:rFonts w:cs="Arial"/>
        </w:rPr>
      </w:pPr>
      <w:r>
        <w:rPr>
          <w:rFonts w:cs="Arial"/>
        </w:rPr>
        <w:t>Eligible applications are assessed</w:t>
      </w:r>
      <w:r w:rsidRPr="008153C5">
        <w:rPr>
          <w:rFonts w:cs="Arial"/>
        </w:rPr>
        <w:t xml:space="preserve"> against </w:t>
      </w:r>
      <w:r>
        <w:rPr>
          <w:rFonts w:cs="Arial"/>
        </w:rPr>
        <w:t xml:space="preserve">this set of common criteria </w:t>
      </w:r>
      <w:r w:rsidRPr="00A30598">
        <w:rPr>
          <w:rFonts w:cs="Arial"/>
        </w:rPr>
        <w:t xml:space="preserve">by </w:t>
      </w:r>
      <w:r>
        <w:rPr>
          <w:rFonts w:cs="Arial"/>
        </w:rPr>
        <w:t>a</w:t>
      </w:r>
      <w:r w:rsidRPr="008153C5">
        <w:rPr>
          <w:rFonts w:cs="Arial"/>
        </w:rPr>
        <w:t xml:space="preserve"> cross-departmental panel of Council officers</w:t>
      </w:r>
      <w:r>
        <w:rPr>
          <w:rFonts w:cs="Arial"/>
        </w:rPr>
        <w:t>,</w:t>
      </w:r>
      <w:r w:rsidRPr="008153C5">
        <w:rPr>
          <w:rFonts w:cs="Arial"/>
        </w:rPr>
        <w:t xml:space="preserve"> </w:t>
      </w:r>
      <w:r>
        <w:rPr>
          <w:rFonts w:cs="Arial"/>
        </w:rPr>
        <w:t>who review each submission before recommendations are sent to the General Manager Investment and Attraction</w:t>
      </w:r>
      <w:r w:rsidRPr="008153C5">
        <w:rPr>
          <w:rFonts w:cs="Arial"/>
        </w:rPr>
        <w:t xml:space="preserve"> </w:t>
      </w:r>
      <w:r>
        <w:rPr>
          <w:rFonts w:cs="Arial"/>
        </w:rPr>
        <w:t xml:space="preserve">for approval. </w:t>
      </w:r>
    </w:p>
    <w:tbl>
      <w:tblPr>
        <w:tblStyle w:val="TableGrid1"/>
        <w:tblW w:w="0" w:type="auto"/>
        <w:tblLook w:val="04A0" w:firstRow="1" w:lastRow="0" w:firstColumn="1" w:lastColumn="0" w:noHBand="0" w:noVBand="1"/>
      </w:tblPr>
      <w:tblGrid>
        <w:gridCol w:w="10196"/>
      </w:tblGrid>
      <w:tr w:rsidR="00DF4B8F" w:rsidTr="00DF4B8F">
        <w:trPr>
          <w:cnfStyle w:val="100000000000" w:firstRow="1" w:lastRow="0" w:firstColumn="0" w:lastColumn="0" w:oddVBand="0" w:evenVBand="0" w:oddHBand="0" w:evenHBand="0" w:firstRowFirstColumn="0" w:firstRowLastColumn="0" w:lastRowFirstColumn="0" w:lastRowLastColumn="0"/>
        </w:trPr>
        <w:tc>
          <w:tcPr>
            <w:tcW w:w="10196" w:type="dxa"/>
            <w:tcBorders>
              <w:top w:val="single" w:sz="4" w:space="0" w:color="auto"/>
              <w:left w:val="single" w:sz="4" w:space="0" w:color="auto"/>
              <w:bottom w:val="single" w:sz="4" w:space="0" w:color="auto"/>
              <w:right w:val="single" w:sz="4" w:space="0" w:color="auto"/>
            </w:tcBorders>
            <w:shd w:val="clear" w:color="auto" w:fill="3098FF" w:themeFill="text2" w:themeFillTint="80"/>
            <w:hideMark/>
          </w:tcPr>
          <w:p w:rsidR="00DF4B8F" w:rsidRDefault="00DF4B8F">
            <w:pPr>
              <w:pStyle w:val="BodyTextHeadings"/>
              <w:spacing w:before="120"/>
              <w:rPr>
                <w:rFonts w:asciiTheme="minorHAnsi" w:hAnsiTheme="minorHAnsi" w:cstheme="minorHAnsi"/>
                <w:sz w:val="18"/>
                <w:szCs w:val="18"/>
              </w:rPr>
            </w:pPr>
            <w:r>
              <w:rPr>
                <w:rFonts w:asciiTheme="minorHAnsi" w:hAnsiTheme="minorHAnsi" w:cstheme="minorHAnsi"/>
                <w:b/>
                <w:sz w:val="18"/>
                <w:szCs w:val="18"/>
              </w:rPr>
              <w:t>Criteria</w:t>
            </w:r>
          </w:p>
        </w:tc>
      </w:tr>
      <w:tr w:rsidR="00DF4B8F" w:rsidTr="00DF4B8F">
        <w:tc>
          <w:tcPr>
            <w:tcW w:w="10196" w:type="dxa"/>
            <w:tcBorders>
              <w:top w:val="single" w:sz="4" w:space="0" w:color="auto"/>
              <w:left w:val="single" w:sz="4" w:space="0" w:color="auto"/>
              <w:bottom w:val="single" w:sz="4" w:space="0" w:color="auto"/>
              <w:right w:val="single" w:sz="4" w:space="0" w:color="auto"/>
            </w:tcBorders>
            <w:shd w:val="clear" w:color="auto" w:fill="D5EAFF" w:themeFill="text2" w:themeFillTint="1A"/>
            <w:hideMark/>
          </w:tcPr>
          <w:p w:rsidR="00DF4B8F" w:rsidRDefault="00DF4B8F">
            <w:pPr>
              <w:pStyle w:val="BodyTextHeadings"/>
              <w:spacing w:before="120"/>
              <w:rPr>
                <w:rFonts w:asciiTheme="minorHAnsi" w:hAnsiTheme="minorHAnsi" w:cstheme="minorHAnsi"/>
                <w:sz w:val="18"/>
                <w:szCs w:val="18"/>
              </w:rPr>
            </w:pPr>
            <w:r>
              <w:rPr>
                <w:rFonts w:asciiTheme="minorHAnsi" w:hAnsiTheme="minorHAnsi" w:cstheme="minorHAnsi"/>
                <w:sz w:val="18"/>
                <w:szCs w:val="18"/>
              </w:rPr>
              <w:t>WELL PLANNED – 25%</w:t>
            </w:r>
          </w:p>
        </w:tc>
      </w:tr>
      <w:tr w:rsidR="00DF4B8F" w:rsidTr="00DF4B8F">
        <w:tc>
          <w:tcPr>
            <w:tcW w:w="10196" w:type="dxa"/>
            <w:tcBorders>
              <w:top w:val="single" w:sz="4" w:space="0" w:color="auto"/>
              <w:left w:val="single" w:sz="4" w:space="0" w:color="auto"/>
              <w:bottom w:val="single" w:sz="4" w:space="0" w:color="auto"/>
              <w:right w:val="single" w:sz="4" w:space="0" w:color="auto"/>
            </w:tcBorders>
            <w:hideMark/>
          </w:tcPr>
          <w:p w:rsidR="00DF4B8F" w:rsidRDefault="00DF4B8F" w:rsidP="00DF4B8F">
            <w:pPr>
              <w:pStyle w:val="ListParagraph"/>
              <w:numPr>
                <w:ilvl w:val="0"/>
                <w:numId w:val="36"/>
              </w:numPr>
              <w:spacing w:before="120" w:after="100" w:afterAutospacing="1" w:line="360" w:lineRule="auto"/>
              <w:rPr>
                <w:rFonts w:asciiTheme="minorHAnsi" w:hAnsiTheme="minorHAnsi" w:cstheme="minorHAnsi"/>
                <w:b/>
                <w:sz w:val="18"/>
                <w:szCs w:val="18"/>
              </w:rPr>
            </w:pPr>
            <w:r>
              <w:rPr>
                <w:rFonts w:asciiTheme="minorHAnsi" w:hAnsiTheme="minorHAnsi" w:cstheme="minorHAnsi"/>
                <w:b/>
                <w:sz w:val="18"/>
                <w:szCs w:val="18"/>
              </w:rPr>
              <w:t>Project Rationale</w:t>
            </w:r>
          </w:p>
          <w:p w:rsidR="00DF4B8F" w:rsidRDefault="00DF4B8F" w:rsidP="00DF4B8F">
            <w:pPr>
              <w:pStyle w:val="ListParagraph"/>
              <w:numPr>
                <w:ilvl w:val="1"/>
                <w:numId w:val="37"/>
              </w:numPr>
              <w:spacing w:before="120" w:after="100" w:afterAutospacing="1" w:line="360" w:lineRule="auto"/>
              <w:rPr>
                <w:rFonts w:asciiTheme="minorHAnsi" w:hAnsiTheme="minorHAnsi" w:cstheme="minorHAnsi"/>
                <w:sz w:val="18"/>
                <w:szCs w:val="18"/>
              </w:rPr>
            </w:pPr>
            <w:r>
              <w:rPr>
                <w:rFonts w:asciiTheme="minorHAnsi" w:hAnsiTheme="minorHAnsi" w:cstheme="minorHAnsi"/>
                <w:sz w:val="18"/>
                <w:szCs w:val="18"/>
              </w:rPr>
              <w:t>Considers the need and reasons for doing it.  Includes estimated number, gender, age and location/region of those participating in the project.</w:t>
            </w:r>
          </w:p>
          <w:p w:rsidR="00DF4B8F" w:rsidRDefault="00DF4B8F" w:rsidP="00DF4B8F">
            <w:pPr>
              <w:pStyle w:val="ListParagraph"/>
              <w:numPr>
                <w:ilvl w:val="1"/>
                <w:numId w:val="37"/>
              </w:numPr>
              <w:spacing w:before="120" w:after="100" w:afterAutospacing="1" w:line="360" w:lineRule="auto"/>
              <w:rPr>
                <w:rFonts w:asciiTheme="minorHAnsi" w:hAnsiTheme="minorHAnsi" w:cstheme="minorHAnsi"/>
                <w:sz w:val="18"/>
                <w:szCs w:val="18"/>
              </w:rPr>
            </w:pPr>
            <w:r>
              <w:rPr>
                <w:rFonts w:asciiTheme="minorHAnsi" w:hAnsiTheme="minorHAnsi" w:cstheme="minorHAnsi"/>
                <w:sz w:val="18"/>
                <w:szCs w:val="18"/>
              </w:rPr>
              <w:t>Considers how it  fits within Council's strategic directions e.g.  aligned with City Plan 2013-2017</w:t>
            </w:r>
          </w:p>
          <w:p w:rsidR="00DF4B8F" w:rsidRDefault="00DF4B8F" w:rsidP="00DF4B8F">
            <w:pPr>
              <w:pStyle w:val="ListParagraph"/>
              <w:numPr>
                <w:ilvl w:val="0"/>
                <w:numId w:val="36"/>
              </w:numPr>
              <w:spacing w:before="120" w:after="100" w:afterAutospacing="1" w:line="360" w:lineRule="auto"/>
              <w:rPr>
                <w:rFonts w:asciiTheme="minorHAnsi" w:hAnsiTheme="minorHAnsi" w:cstheme="minorHAnsi"/>
                <w:b/>
                <w:sz w:val="18"/>
                <w:szCs w:val="18"/>
              </w:rPr>
            </w:pPr>
            <w:r>
              <w:rPr>
                <w:rFonts w:asciiTheme="minorHAnsi" w:hAnsiTheme="minorHAnsi" w:cstheme="minorHAnsi"/>
                <w:b/>
                <w:sz w:val="18"/>
                <w:szCs w:val="18"/>
              </w:rPr>
              <w:t>Well  Scoped Project and Sound Budget</w:t>
            </w:r>
          </w:p>
          <w:p w:rsidR="00DF4B8F" w:rsidRDefault="00DF4B8F" w:rsidP="00DF4B8F">
            <w:pPr>
              <w:pStyle w:val="ListParagraph"/>
              <w:numPr>
                <w:ilvl w:val="1"/>
                <w:numId w:val="38"/>
              </w:numPr>
              <w:spacing w:before="120" w:after="100" w:afterAutospacing="1" w:line="360" w:lineRule="auto"/>
              <w:rPr>
                <w:rFonts w:asciiTheme="minorHAnsi" w:hAnsiTheme="minorHAnsi" w:cstheme="minorHAnsi"/>
                <w:sz w:val="18"/>
                <w:szCs w:val="18"/>
              </w:rPr>
            </w:pPr>
            <w:r>
              <w:rPr>
                <w:rFonts w:asciiTheme="minorHAnsi" w:hAnsiTheme="minorHAnsi" w:cstheme="minorHAnsi"/>
                <w:sz w:val="18"/>
                <w:szCs w:val="18"/>
              </w:rPr>
              <w:t>Demonstration that project is well planned and scoped.  Where relevant, evidence of plans, required permits and approvals should be provided.</w:t>
            </w:r>
          </w:p>
          <w:p w:rsidR="00DF4B8F" w:rsidRDefault="00DF4B8F" w:rsidP="00DF4B8F">
            <w:pPr>
              <w:pStyle w:val="ListParagraph"/>
              <w:numPr>
                <w:ilvl w:val="1"/>
                <w:numId w:val="38"/>
              </w:numPr>
              <w:spacing w:before="120" w:after="100" w:afterAutospacing="1" w:line="360" w:lineRule="auto"/>
              <w:rPr>
                <w:rFonts w:asciiTheme="minorHAnsi" w:hAnsiTheme="minorHAnsi" w:cstheme="minorHAnsi"/>
                <w:sz w:val="18"/>
                <w:szCs w:val="18"/>
              </w:rPr>
            </w:pPr>
            <w:r>
              <w:rPr>
                <w:rFonts w:asciiTheme="minorHAnsi" w:hAnsiTheme="minorHAnsi" w:cstheme="minorHAnsi"/>
                <w:sz w:val="18"/>
                <w:szCs w:val="18"/>
              </w:rPr>
              <w:t xml:space="preserve">Provision of a clear, well balanced budget that details total project costs and  all income sources relevant to the project. Where relevant, written quotes should be provided. </w:t>
            </w:r>
          </w:p>
          <w:p w:rsidR="00DF4B8F" w:rsidRDefault="00DF4B8F" w:rsidP="00DF4B8F">
            <w:pPr>
              <w:pStyle w:val="ListParagraph"/>
              <w:numPr>
                <w:ilvl w:val="1"/>
                <w:numId w:val="38"/>
              </w:numPr>
              <w:spacing w:line="360" w:lineRule="auto"/>
              <w:rPr>
                <w:rFonts w:asciiTheme="minorHAnsi" w:hAnsiTheme="minorHAnsi" w:cstheme="minorHAnsi"/>
                <w:sz w:val="18"/>
                <w:szCs w:val="18"/>
              </w:rPr>
            </w:pPr>
            <w:r>
              <w:rPr>
                <w:rFonts w:asciiTheme="minorHAnsi" w:hAnsiTheme="minorHAnsi" w:cstheme="minorHAnsi"/>
                <w:sz w:val="18"/>
                <w:szCs w:val="18"/>
              </w:rPr>
              <w:t>Demonstrated capacity of the applicant organisation to support delivery of the project.</w:t>
            </w:r>
          </w:p>
        </w:tc>
      </w:tr>
      <w:tr w:rsidR="00DF4B8F" w:rsidTr="00DF4B8F">
        <w:tc>
          <w:tcPr>
            <w:tcW w:w="10196" w:type="dxa"/>
            <w:tcBorders>
              <w:top w:val="single" w:sz="4" w:space="0" w:color="auto"/>
              <w:left w:val="single" w:sz="4" w:space="0" w:color="auto"/>
              <w:bottom w:val="single" w:sz="4" w:space="0" w:color="auto"/>
              <w:right w:val="single" w:sz="4" w:space="0" w:color="auto"/>
            </w:tcBorders>
            <w:shd w:val="clear" w:color="auto" w:fill="D5EAFF" w:themeFill="text2" w:themeFillTint="1A"/>
            <w:hideMark/>
          </w:tcPr>
          <w:p w:rsidR="00DF4B8F" w:rsidRDefault="00DF4B8F">
            <w:pPr>
              <w:pStyle w:val="BodyTextHeadings"/>
              <w:spacing w:before="120"/>
              <w:rPr>
                <w:rFonts w:asciiTheme="minorHAnsi" w:hAnsiTheme="minorHAnsi" w:cstheme="minorHAnsi"/>
                <w:sz w:val="18"/>
                <w:szCs w:val="18"/>
              </w:rPr>
            </w:pPr>
            <w:r>
              <w:rPr>
                <w:rFonts w:asciiTheme="minorHAnsi" w:hAnsiTheme="minorHAnsi" w:cstheme="minorHAnsi"/>
                <w:sz w:val="18"/>
                <w:szCs w:val="18"/>
              </w:rPr>
              <w:t>COMMUNITY BENEFIT – 40%</w:t>
            </w:r>
          </w:p>
        </w:tc>
      </w:tr>
      <w:tr w:rsidR="00DF4B8F" w:rsidTr="00DF4B8F">
        <w:tc>
          <w:tcPr>
            <w:tcW w:w="10196" w:type="dxa"/>
            <w:tcBorders>
              <w:top w:val="single" w:sz="4" w:space="0" w:color="auto"/>
              <w:left w:val="single" w:sz="4" w:space="0" w:color="auto"/>
              <w:bottom w:val="single" w:sz="4" w:space="0" w:color="auto"/>
              <w:right w:val="single" w:sz="4" w:space="0" w:color="auto"/>
            </w:tcBorders>
            <w:hideMark/>
          </w:tcPr>
          <w:p w:rsidR="00DF4B8F" w:rsidRDefault="00DF4B8F">
            <w:pPr>
              <w:pStyle w:val="ListParagraph"/>
              <w:spacing w:before="120" w:after="100" w:afterAutospacing="1" w:line="360" w:lineRule="auto"/>
              <w:ind w:left="357"/>
              <w:rPr>
                <w:rFonts w:asciiTheme="minorHAnsi" w:hAnsiTheme="minorHAnsi" w:cstheme="minorHAnsi"/>
                <w:b/>
                <w:sz w:val="18"/>
                <w:szCs w:val="18"/>
              </w:rPr>
            </w:pPr>
            <w:r>
              <w:rPr>
                <w:rFonts w:asciiTheme="minorHAnsi" w:hAnsiTheme="minorHAnsi" w:cstheme="minorHAnsi"/>
                <w:b/>
                <w:sz w:val="18"/>
                <w:szCs w:val="18"/>
              </w:rPr>
              <w:t>To assist to determine  the level of community benefit, the following three main elements will be considered:</w:t>
            </w:r>
          </w:p>
          <w:p w:rsidR="00DF4B8F" w:rsidRDefault="00DF4B8F" w:rsidP="00DF4B8F">
            <w:pPr>
              <w:pStyle w:val="ListParagraph"/>
              <w:numPr>
                <w:ilvl w:val="0"/>
                <w:numId w:val="39"/>
              </w:numPr>
              <w:spacing w:line="360" w:lineRule="auto"/>
              <w:ind w:left="357"/>
              <w:rPr>
                <w:rFonts w:asciiTheme="minorHAnsi" w:hAnsiTheme="minorHAnsi" w:cstheme="minorHAnsi"/>
                <w:b/>
                <w:sz w:val="18"/>
                <w:szCs w:val="18"/>
              </w:rPr>
            </w:pPr>
            <w:r>
              <w:rPr>
                <w:rFonts w:asciiTheme="minorHAnsi" w:hAnsiTheme="minorHAnsi" w:cstheme="minorHAnsi"/>
                <w:b/>
                <w:bCs/>
                <w:sz w:val="18"/>
                <w:szCs w:val="18"/>
              </w:rPr>
              <w:t>Creative – 20%</w:t>
            </w:r>
          </w:p>
          <w:p w:rsidR="00DF4B8F" w:rsidRDefault="00DF4B8F">
            <w:pPr>
              <w:spacing w:line="360" w:lineRule="auto"/>
              <w:ind w:left="357"/>
              <w:rPr>
                <w:rFonts w:asciiTheme="minorHAnsi" w:hAnsiTheme="minorHAnsi" w:cstheme="minorHAnsi"/>
                <w:bCs/>
                <w:sz w:val="18"/>
                <w:szCs w:val="18"/>
              </w:rPr>
            </w:pPr>
            <w:r>
              <w:rPr>
                <w:rFonts w:asciiTheme="minorHAnsi" w:hAnsiTheme="minorHAnsi" w:cstheme="minorHAnsi"/>
                <w:bCs/>
                <w:sz w:val="18"/>
                <w:szCs w:val="18"/>
              </w:rPr>
              <w:t>Considers how the project provides opportunities that strengthen and express the unique character of  the City of Greater Geelong by developing clever, creative activities and ideas.</w:t>
            </w:r>
          </w:p>
          <w:p w:rsidR="00DF4B8F" w:rsidRDefault="00DF4B8F">
            <w:pPr>
              <w:spacing w:line="360" w:lineRule="auto"/>
              <w:ind w:left="357"/>
              <w:rPr>
                <w:rFonts w:asciiTheme="minorHAnsi" w:hAnsiTheme="minorHAnsi" w:cstheme="minorHAnsi"/>
                <w:sz w:val="18"/>
                <w:szCs w:val="18"/>
              </w:rPr>
            </w:pPr>
            <w:r>
              <w:rPr>
                <w:rFonts w:asciiTheme="minorHAnsi" w:hAnsiTheme="minorHAnsi" w:cstheme="minorHAnsi"/>
                <w:sz w:val="18"/>
                <w:szCs w:val="18"/>
              </w:rPr>
              <w:t>Considers the artistic, cultural and heritage merit of the specific activities that will take place, the involvement of local professional artists  (artists/arts practitioners who charge for their work) and non-professional artists who will be engaged on this project</w:t>
            </w:r>
          </w:p>
          <w:p w:rsidR="00DF4B8F" w:rsidRDefault="00DF4B8F" w:rsidP="00DF4B8F">
            <w:pPr>
              <w:pStyle w:val="ListParagraph"/>
              <w:numPr>
                <w:ilvl w:val="0"/>
                <w:numId w:val="39"/>
              </w:numPr>
              <w:autoSpaceDN w:val="0"/>
              <w:spacing w:line="360" w:lineRule="auto"/>
              <w:ind w:left="357"/>
              <w:rPr>
                <w:rFonts w:asciiTheme="minorHAnsi" w:hAnsiTheme="minorHAnsi" w:cstheme="minorHAnsi"/>
                <w:b/>
                <w:sz w:val="18"/>
                <w:szCs w:val="18"/>
              </w:rPr>
            </w:pPr>
            <w:r>
              <w:rPr>
                <w:rFonts w:asciiTheme="minorHAnsi" w:hAnsiTheme="minorHAnsi" w:cstheme="minorHAnsi"/>
                <w:b/>
                <w:bCs/>
                <w:sz w:val="18"/>
                <w:szCs w:val="18"/>
              </w:rPr>
              <w:t>Connected  - 10%</w:t>
            </w:r>
            <w:r>
              <w:rPr>
                <w:rFonts w:asciiTheme="minorHAnsi" w:hAnsiTheme="minorHAnsi" w:cstheme="minorHAnsi"/>
                <w:b/>
                <w:bCs/>
                <w:sz w:val="18"/>
                <w:szCs w:val="18"/>
              </w:rPr>
              <w:br/>
            </w:r>
            <w:r>
              <w:rPr>
                <w:rFonts w:asciiTheme="minorHAnsi" w:hAnsiTheme="minorHAnsi" w:cstheme="minorHAnsi"/>
                <w:sz w:val="18"/>
                <w:szCs w:val="18"/>
              </w:rPr>
              <w:t>Considers how the project increases community access, equity, participation and demonstrates collaboration between groups.</w:t>
            </w:r>
          </w:p>
          <w:p w:rsidR="00DF4B8F" w:rsidRDefault="00DF4B8F" w:rsidP="00DF4B8F">
            <w:pPr>
              <w:pStyle w:val="ListParagraph"/>
              <w:numPr>
                <w:ilvl w:val="0"/>
                <w:numId w:val="39"/>
              </w:numPr>
              <w:spacing w:line="360" w:lineRule="auto"/>
              <w:ind w:left="357"/>
              <w:rPr>
                <w:rFonts w:asciiTheme="minorHAnsi" w:hAnsiTheme="minorHAnsi" w:cstheme="minorHAnsi"/>
                <w:bCs/>
                <w:sz w:val="18"/>
                <w:szCs w:val="18"/>
              </w:rPr>
            </w:pPr>
            <w:r>
              <w:rPr>
                <w:rFonts w:asciiTheme="minorHAnsi" w:hAnsiTheme="minorHAnsi" w:cstheme="minorHAnsi"/>
                <w:b/>
                <w:bCs/>
                <w:sz w:val="18"/>
                <w:szCs w:val="18"/>
              </w:rPr>
              <w:t>Healthy and Strong</w:t>
            </w:r>
            <w:r>
              <w:rPr>
                <w:rFonts w:asciiTheme="minorHAnsi" w:hAnsiTheme="minorHAnsi" w:cstheme="minorHAnsi"/>
                <w:b/>
                <w:bCs/>
                <w:color w:val="FF0000"/>
                <w:sz w:val="18"/>
                <w:szCs w:val="18"/>
              </w:rPr>
              <w:t xml:space="preserve"> </w:t>
            </w:r>
            <w:r>
              <w:rPr>
                <w:rFonts w:asciiTheme="minorHAnsi" w:hAnsiTheme="minorHAnsi" w:cstheme="minorHAnsi"/>
                <w:b/>
                <w:bCs/>
                <w:sz w:val="18"/>
                <w:szCs w:val="18"/>
              </w:rPr>
              <w:t>– 10%</w:t>
            </w:r>
            <w:r>
              <w:rPr>
                <w:rFonts w:asciiTheme="minorHAnsi" w:hAnsiTheme="minorHAnsi" w:cstheme="minorHAnsi"/>
                <w:sz w:val="18"/>
                <w:szCs w:val="18"/>
              </w:rPr>
              <w:br/>
              <w:t>Considers how the project will enhance health, wellbeing, diversity and quality of life for Greater Geelong communities by creating new or enhancing existing opportunities and capacities (awareness, knowledge, skills, resources).</w:t>
            </w:r>
          </w:p>
          <w:p w:rsidR="00DF4B8F" w:rsidRDefault="00DF4B8F">
            <w:pPr>
              <w:spacing w:line="360" w:lineRule="auto"/>
              <w:ind w:left="357"/>
              <w:rPr>
                <w:rFonts w:asciiTheme="minorHAnsi" w:hAnsiTheme="minorHAnsi" w:cstheme="minorHAnsi"/>
                <w:bCs/>
                <w:sz w:val="18"/>
                <w:szCs w:val="18"/>
              </w:rPr>
            </w:pPr>
            <w:r>
              <w:rPr>
                <w:rFonts w:asciiTheme="minorHAnsi" w:hAnsiTheme="minorHAnsi" w:cstheme="minorHAnsi"/>
                <w:bCs/>
                <w:sz w:val="18"/>
                <w:szCs w:val="18"/>
              </w:rPr>
              <w:t>Considers how the project encourages healthy environments for physical activity and infrastructure to support healthy living.</w:t>
            </w:r>
          </w:p>
        </w:tc>
      </w:tr>
      <w:tr w:rsidR="00DF4B8F" w:rsidTr="00DF4B8F">
        <w:tc>
          <w:tcPr>
            <w:tcW w:w="10196" w:type="dxa"/>
            <w:tcBorders>
              <w:top w:val="single" w:sz="4" w:space="0" w:color="auto"/>
              <w:left w:val="single" w:sz="4" w:space="0" w:color="auto"/>
              <w:bottom w:val="single" w:sz="4" w:space="0" w:color="auto"/>
              <w:right w:val="single" w:sz="4" w:space="0" w:color="auto"/>
            </w:tcBorders>
            <w:shd w:val="clear" w:color="auto" w:fill="D5EAFF" w:themeFill="text2" w:themeFillTint="1A"/>
            <w:hideMark/>
          </w:tcPr>
          <w:p w:rsidR="00DF4B8F" w:rsidRDefault="00DF4B8F">
            <w:pPr>
              <w:pStyle w:val="BodyTextHeadings"/>
              <w:spacing w:before="120"/>
              <w:rPr>
                <w:rFonts w:asciiTheme="minorHAnsi" w:hAnsiTheme="minorHAnsi" w:cstheme="minorHAnsi"/>
                <w:sz w:val="18"/>
                <w:szCs w:val="18"/>
              </w:rPr>
            </w:pPr>
            <w:r>
              <w:rPr>
                <w:rFonts w:asciiTheme="minorHAnsi" w:hAnsiTheme="minorHAnsi" w:cstheme="minorHAnsi"/>
                <w:bCs/>
                <w:sz w:val="18"/>
                <w:szCs w:val="18"/>
              </w:rPr>
              <w:t>ENVIRONMENT &amp; SUSTAINABILITY– 15%</w:t>
            </w:r>
          </w:p>
        </w:tc>
      </w:tr>
      <w:tr w:rsidR="00DF4B8F" w:rsidTr="00DF4B8F">
        <w:tc>
          <w:tcPr>
            <w:tcW w:w="10196" w:type="dxa"/>
            <w:tcBorders>
              <w:top w:val="single" w:sz="4" w:space="0" w:color="auto"/>
              <w:left w:val="single" w:sz="4" w:space="0" w:color="auto"/>
              <w:bottom w:val="single" w:sz="4" w:space="0" w:color="auto"/>
              <w:right w:val="single" w:sz="4" w:space="0" w:color="auto"/>
            </w:tcBorders>
            <w:hideMark/>
          </w:tcPr>
          <w:p w:rsidR="00DF4B8F" w:rsidRDefault="00DF4B8F" w:rsidP="00DF4B8F">
            <w:pPr>
              <w:pStyle w:val="ListParagraph"/>
              <w:numPr>
                <w:ilvl w:val="0"/>
                <w:numId w:val="40"/>
              </w:numPr>
              <w:spacing w:line="360" w:lineRule="auto"/>
              <w:ind w:left="383"/>
              <w:rPr>
                <w:rFonts w:asciiTheme="minorHAnsi" w:hAnsiTheme="minorHAnsi" w:cstheme="minorHAnsi"/>
                <w:bCs/>
                <w:sz w:val="18"/>
                <w:szCs w:val="18"/>
              </w:rPr>
            </w:pPr>
            <w:r>
              <w:rPr>
                <w:rFonts w:asciiTheme="minorHAnsi" w:hAnsiTheme="minorHAnsi" w:cstheme="minorHAnsi"/>
                <w:bCs/>
                <w:sz w:val="18"/>
                <w:szCs w:val="18"/>
              </w:rPr>
              <w:t xml:space="preserve">Considers how the project </w:t>
            </w:r>
            <w:r>
              <w:rPr>
                <w:rFonts w:asciiTheme="minorHAnsi" w:hAnsiTheme="minorHAnsi" w:cstheme="minorHAnsi"/>
                <w:sz w:val="18"/>
                <w:szCs w:val="18"/>
              </w:rPr>
              <w:t xml:space="preserve">positively impacts on the built and natural environment and minimises our environmental footprint, including </w:t>
            </w:r>
            <w:r w:rsidR="008567D2">
              <w:rPr>
                <w:rFonts w:asciiTheme="minorHAnsi" w:hAnsiTheme="minorHAnsi" w:cstheme="minorHAnsi"/>
                <w:sz w:val="18"/>
                <w:szCs w:val="18"/>
              </w:rPr>
              <w:t xml:space="preserve">developing </w:t>
            </w:r>
            <w:r>
              <w:rPr>
                <w:rFonts w:asciiTheme="minorHAnsi" w:hAnsiTheme="minorHAnsi" w:cstheme="minorHAnsi"/>
                <w:sz w:val="18"/>
                <w:szCs w:val="18"/>
              </w:rPr>
              <w:t>waste wise events.</w:t>
            </w:r>
          </w:p>
        </w:tc>
      </w:tr>
      <w:tr w:rsidR="00DF4B8F" w:rsidTr="00DF4B8F">
        <w:tc>
          <w:tcPr>
            <w:tcW w:w="10196" w:type="dxa"/>
            <w:tcBorders>
              <w:top w:val="single" w:sz="4" w:space="0" w:color="auto"/>
              <w:left w:val="single" w:sz="4" w:space="0" w:color="auto"/>
              <w:bottom w:val="single" w:sz="4" w:space="0" w:color="auto"/>
              <w:right w:val="single" w:sz="4" w:space="0" w:color="auto"/>
            </w:tcBorders>
            <w:shd w:val="clear" w:color="auto" w:fill="D5EAFF" w:themeFill="text2" w:themeFillTint="1A"/>
            <w:hideMark/>
          </w:tcPr>
          <w:p w:rsidR="00DF4B8F" w:rsidRDefault="00DF4B8F">
            <w:pPr>
              <w:pStyle w:val="BodyTextHeadings"/>
              <w:spacing w:before="120"/>
              <w:rPr>
                <w:rFonts w:asciiTheme="minorHAnsi" w:hAnsiTheme="minorHAnsi" w:cstheme="minorHAnsi"/>
                <w:sz w:val="18"/>
                <w:szCs w:val="18"/>
              </w:rPr>
            </w:pPr>
            <w:r>
              <w:rPr>
                <w:rFonts w:asciiTheme="minorHAnsi" w:hAnsiTheme="minorHAnsi" w:cstheme="minorHAnsi"/>
                <w:bCs/>
                <w:sz w:val="18"/>
                <w:szCs w:val="18"/>
              </w:rPr>
              <w:t>ECONOMIC IMPACT – 20%</w:t>
            </w:r>
          </w:p>
        </w:tc>
      </w:tr>
      <w:tr w:rsidR="00DF4B8F" w:rsidTr="00DF4B8F">
        <w:trPr>
          <w:trHeight w:val="2869"/>
        </w:trPr>
        <w:tc>
          <w:tcPr>
            <w:tcW w:w="10196" w:type="dxa"/>
            <w:tcBorders>
              <w:top w:val="single" w:sz="4" w:space="0" w:color="auto"/>
              <w:left w:val="single" w:sz="4" w:space="0" w:color="auto"/>
              <w:bottom w:val="single" w:sz="4" w:space="0" w:color="auto"/>
              <w:right w:val="single" w:sz="4" w:space="0" w:color="auto"/>
            </w:tcBorders>
            <w:hideMark/>
          </w:tcPr>
          <w:p w:rsidR="00DF4B8F" w:rsidRDefault="00DF4B8F" w:rsidP="00DF4B8F">
            <w:pPr>
              <w:pStyle w:val="ListParagraph"/>
              <w:numPr>
                <w:ilvl w:val="1"/>
                <w:numId w:val="41"/>
              </w:numPr>
              <w:spacing w:line="360" w:lineRule="auto"/>
              <w:ind w:left="317" w:hanging="283"/>
              <w:rPr>
                <w:rFonts w:asciiTheme="minorHAnsi" w:hAnsiTheme="minorHAnsi" w:cstheme="minorHAnsi"/>
                <w:b/>
                <w:bCs/>
                <w:sz w:val="18"/>
                <w:szCs w:val="18"/>
              </w:rPr>
            </w:pPr>
            <w:r>
              <w:rPr>
                <w:rFonts w:asciiTheme="minorHAnsi" w:hAnsiTheme="minorHAnsi" w:cstheme="minorHAnsi"/>
                <w:bCs/>
                <w:sz w:val="18"/>
                <w:szCs w:val="18"/>
              </w:rPr>
              <w:t xml:space="preserve">Considers </w:t>
            </w:r>
            <w:r>
              <w:rPr>
                <w:rFonts w:asciiTheme="minorHAnsi" w:hAnsiTheme="minorHAnsi" w:cstheme="minorHAnsi"/>
                <w:sz w:val="18"/>
                <w:szCs w:val="18"/>
              </w:rPr>
              <w:t xml:space="preserve">the direct or indirect impact on local economic growth, business and/or organisational capacity. </w:t>
            </w:r>
          </w:p>
          <w:p w:rsidR="00DF4B8F" w:rsidRDefault="00DF4B8F" w:rsidP="00DF4B8F">
            <w:pPr>
              <w:pStyle w:val="ListParagraph"/>
              <w:numPr>
                <w:ilvl w:val="1"/>
                <w:numId w:val="41"/>
              </w:numPr>
              <w:spacing w:line="360" w:lineRule="auto"/>
              <w:ind w:left="317" w:hanging="283"/>
              <w:rPr>
                <w:rFonts w:asciiTheme="minorHAnsi" w:hAnsiTheme="minorHAnsi" w:cstheme="minorHAnsi"/>
                <w:b/>
                <w:bCs/>
                <w:sz w:val="18"/>
                <w:szCs w:val="18"/>
              </w:rPr>
            </w:pPr>
            <w:r>
              <w:rPr>
                <w:rFonts w:asciiTheme="minorHAnsi" w:hAnsiTheme="minorHAnsi" w:cstheme="minorHAnsi"/>
                <w:sz w:val="18"/>
                <w:szCs w:val="18"/>
              </w:rPr>
              <w:t>Considers how the project  contributes  to the City of Greater Geelong goals of a vibrant and prosperous community.</w:t>
            </w:r>
          </w:p>
          <w:p w:rsidR="00DF4B8F" w:rsidRDefault="00DF4B8F">
            <w:pPr>
              <w:spacing w:line="360" w:lineRule="auto"/>
              <w:rPr>
                <w:rFonts w:asciiTheme="minorHAnsi" w:hAnsiTheme="minorHAnsi" w:cstheme="minorHAnsi"/>
                <w:i/>
                <w:sz w:val="18"/>
                <w:szCs w:val="18"/>
              </w:rPr>
            </w:pPr>
            <w:r>
              <w:rPr>
                <w:rFonts w:asciiTheme="minorHAnsi" w:hAnsiTheme="minorHAnsi" w:cstheme="minorHAnsi"/>
                <w:i/>
                <w:sz w:val="18"/>
                <w:szCs w:val="18"/>
              </w:rPr>
              <w:tab/>
              <w:t>For example, this could include  activities that are aimed at one or more of the following:</w:t>
            </w:r>
          </w:p>
          <w:p w:rsidR="00DF4B8F" w:rsidRDefault="00DF4B8F" w:rsidP="00DF4B8F">
            <w:pPr>
              <w:pStyle w:val="ListParagraph"/>
              <w:numPr>
                <w:ilvl w:val="0"/>
                <w:numId w:val="42"/>
              </w:numPr>
              <w:spacing w:after="100" w:afterAutospacing="1" w:line="360" w:lineRule="auto"/>
              <w:ind w:left="1430"/>
              <w:rPr>
                <w:rFonts w:asciiTheme="minorHAnsi" w:hAnsiTheme="minorHAnsi" w:cstheme="minorHAnsi"/>
                <w:i/>
                <w:sz w:val="18"/>
                <w:szCs w:val="18"/>
              </w:rPr>
            </w:pPr>
            <w:r>
              <w:rPr>
                <w:rFonts w:asciiTheme="minorHAnsi" w:hAnsiTheme="minorHAnsi" w:cstheme="minorHAnsi"/>
                <w:i/>
                <w:sz w:val="18"/>
                <w:szCs w:val="18"/>
              </w:rPr>
              <w:t>attracting new residents, visitors and/or audiences</w:t>
            </w:r>
          </w:p>
          <w:p w:rsidR="00DF4B8F" w:rsidRDefault="00DF4B8F" w:rsidP="00DF4B8F">
            <w:pPr>
              <w:pStyle w:val="ListParagraph"/>
              <w:numPr>
                <w:ilvl w:val="0"/>
                <w:numId w:val="42"/>
              </w:numPr>
              <w:spacing w:before="120" w:after="100" w:afterAutospacing="1" w:line="360" w:lineRule="auto"/>
              <w:ind w:left="1430"/>
              <w:rPr>
                <w:rFonts w:asciiTheme="minorHAnsi" w:hAnsiTheme="minorHAnsi" w:cstheme="minorHAnsi"/>
                <w:i/>
                <w:sz w:val="18"/>
                <w:szCs w:val="18"/>
              </w:rPr>
            </w:pPr>
            <w:r>
              <w:rPr>
                <w:rFonts w:asciiTheme="minorHAnsi" w:hAnsiTheme="minorHAnsi" w:cstheme="minorHAnsi"/>
                <w:i/>
                <w:sz w:val="18"/>
                <w:szCs w:val="18"/>
              </w:rPr>
              <w:t xml:space="preserve">contributing towards Greater Geelong being a leading city for tourism, arts, culture and </w:t>
            </w:r>
            <w:r w:rsidR="008567D2">
              <w:rPr>
                <w:rFonts w:asciiTheme="minorHAnsi" w:hAnsiTheme="minorHAnsi" w:cstheme="minorHAnsi"/>
                <w:i/>
                <w:sz w:val="18"/>
                <w:szCs w:val="18"/>
              </w:rPr>
              <w:t xml:space="preserve">heritage </w:t>
            </w:r>
            <w:r>
              <w:rPr>
                <w:rFonts w:asciiTheme="minorHAnsi" w:hAnsiTheme="minorHAnsi" w:cstheme="minorHAnsi"/>
                <w:i/>
                <w:sz w:val="18"/>
                <w:szCs w:val="18"/>
              </w:rPr>
              <w:t>events</w:t>
            </w:r>
          </w:p>
          <w:p w:rsidR="00DF4B8F" w:rsidRDefault="00DF4B8F" w:rsidP="00DF4B8F">
            <w:pPr>
              <w:pStyle w:val="ListParagraph"/>
              <w:numPr>
                <w:ilvl w:val="0"/>
                <w:numId w:val="42"/>
              </w:numPr>
              <w:spacing w:before="120" w:after="100" w:afterAutospacing="1" w:line="360" w:lineRule="auto"/>
              <w:ind w:left="1430"/>
              <w:rPr>
                <w:rFonts w:asciiTheme="minorHAnsi" w:hAnsiTheme="minorHAnsi" w:cstheme="minorHAnsi"/>
                <w:i/>
                <w:sz w:val="18"/>
                <w:szCs w:val="18"/>
              </w:rPr>
            </w:pPr>
            <w:r>
              <w:rPr>
                <w:rFonts w:asciiTheme="minorHAnsi" w:hAnsiTheme="minorHAnsi" w:cstheme="minorHAnsi"/>
                <w:i/>
                <w:sz w:val="18"/>
                <w:szCs w:val="18"/>
              </w:rPr>
              <w:t>supporting the local economy</w:t>
            </w:r>
          </w:p>
          <w:p w:rsidR="00DF4B8F" w:rsidRDefault="00DF4B8F" w:rsidP="00DF4B8F">
            <w:pPr>
              <w:pStyle w:val="ListParagraph"/>
              <w:numPr>
                <w:ilvl w:val="0"/>
                <w:numId w:val="42"/>
              </w:numPr>
              <w:spacing w:before="120" w:after="100" w:afterAutospacing="1" w:line="360" w:lineRule="auto"/>
              <w:ind w:left="1430"/>
              <w:rPr>
                <w:rFonts w:asciiTheme="minorHAnsi" w:hAnsiTheme="minorHAnsi" w:cstheme="minorHAnsi"/>
                <w:i/>
                <w:sz w:val="18"/>
                <w:szCs w:val="18"/>
              </w:rPr>
            </w:pPr>
            <w:r>
              <w:rPr>
                <w:rFonts w:asciiTheme="minorHAnsi" w:hAnsiTheme="minorHAnsi" w:cstheme="minorHAnsi"/>
                <w:i/>
                <w:sz w:val="18"/>
                <w:szCs w:val="18"/>
              </w:rPr>
              <w:t>strengthening  an organisation's governance, structure, and/or financial capacity</w:t>
            </w:r>
          </w:p>
          <w:p w:rsidR="00DF4B8F" w:rsidRDefault="00DF4B8F" w:rsidP="00DF4B8F">
            <w:pPr>
              <w:pStyle w:val="ListParagraph"/>
              <w:numPr>
                <w:ilvl w:val="0"/>
                <w:numId w:val="42"/>
              </w:numPr>
              <w:spacing w:before="120" w:after="100" w:afterAutospacing="1" w:line="360" w:lineRule="auto"/>
              <w:ind w:left="1430"/>
              <w:rPr>
                <w:rFonts w:asciiTheme="minorHAnsi" w:hAnsiTheme="minorHAnsi" w:cstheme="minorHAnsi"/>
                <w:i/>
                <w:sz w:val="18"/>
                <w:szCs w:val="18"/>
              </w:rPr>
            </w:pPr>
            <w:r>
              <w:rPr>
                <w:rFonts w:asciiTheme="minorHAnsi" w:hAnsiTheme="minorHAnsi" w:cstheme="minorHAnsi"/>
                <w:i/>
                <w:sz w:val="18"/>
                <w:szCs w:val="18"/>
              </w:rPr>
              <w:t>provision or generation of additional services for the community</w:t>
            </w:r>
          </w:p>
          <w:p w:rsidR="00DF4B8F" w:rsidRDefault="00DF4B8F" w:rsidP="00DF4B8F">
            <w:pPr>
              <w:pStyle w:val="ListParagraph"/>
              <w:numPr>
                <w:ilvl w:val="0"/>
                <w:numId w:val="42"/>
              </w:numPr>
              <w:spacing w:before="120" w:after="100" w:afterAutospacing="1" w:line="360" w:lineRule="auto"/>
              <w:ind w:left="1430"/>
              <w:rPr>
                <w:rFonts w:asciiTheme="minorHAnsi" w:hAnsiTheme="minorHAnsi" w:cstheme="minorHAnsi"/>
                <w:i/>
                <w:sz w:val="18"/>
                <w:szCs w:val="18"/>
              </w:rPr>
            </w:pPr>
            <w:r>
              <w:rPr>
                <w:rFonts w:asciiTheme="minorHAnsi" w:hAnsiTheme="minorHAnsi" w:cstheme="minorHAnsi"/>
                <w:i/>
                <w:sz w:val="18"/>
                <w:szCs w:val="18"/>
              </w:rPr>
              <w:t>increasing or enhancing volunteering</w:t>
            </w:r>
          </w:p>
        </w:tc>
      </w:tr>
    </w:tbl>
    <w:p w:rsidR="000B5B09" w:rsidRDefault="000B5B09" w:rsidP="000B5B09">
      <w:pPr>
        <w:rPr>
          <w:sz w:val="24"/>
          <w:szCs w:val="22"/>
        </w:rPr>
      </w:pPr>
    </w:p>
    <w:p w:rsidR="009206F5" w:rsidRDefault="009206F5" w:rsidP="003F4483">
      <w:pPr>
        <w:pStyle w:val="BodyTextHeadings"/>
        <w:spacing w:before="120"/>
        <w:rPr>
          <w:rFonts w:asciiTheme="majorHAnsi" w:hAnsiTheme="majorHAnsi" w:cstheme="majorHAnsi"/>
        </w:rPr>
      </w:pPr>
    </w:p>
    <w:p w:rsidR="003F4483" w:rsidRPr="000E1570" w:rsidRDefault="000E1570" w:rsidP="003F4483">
      <w:pPr>
        <w:pStyle w:val="BodyTextHeadings"/>
        <w:spacing w:before="120"/>
        <w:rPr>
          <w:rFonts w:asciiTheme="majorHAnsi" w:hAnsiTheme="majorHAnsi" w:cstheme="majorHAnsi"/>
        </w:rPr>
      </w:pPr>
      <w:r w:rsidRPr="000E1570">
        <w:rPr>
          <w:rFonts w:asciiTheme="majorHAnsi" w:hAnsiTheme="majorHAnsi" w:cstheme="majorHAnsi"/>
        </w:rPr>
        <w:t>BUDGET</w:t>
      </w:r>
    </w:p>
    <w:p w:rsidR="003F4483" w:rsidRPr="004A1BD9" w:rsidRDefault="003F4483" w:rsidP="000B5B09">
      <w:pPr>
        <w:pStyle w:val="BodyTextHeadings"/>
        <w:spacing w:line="360" w:lineRule="auto"/>
        <w:rPr>
          <w:sz w:val="18"/>
          <w:szCs w:val="18"/>
        </w:rPr>
      </w:pPr>
      <w:r w:rsidRPr="004A1BD9">
        <w:rPr>
          <w:b w:val="0"/>
          <w:sz w:val="18"/>
          <w:szCs w:val="18"/>
        </w:rPr>
        <w:t xml:space="preserve">The budget is provided in three parts. List ALL project costs, and attach quotes from suppliers/contractors where possible. </w:t>
      </w:r>
      <w:r w:rsidRPr="004A1BD9">
        <w:rPr>
          <w:b w:val="0"/>
          <w:i/>
          <w:sz w:val="18"/>
          <w:szCs w:val="18"/>
        </w:rPr>
        <w:t xml:space="preserve">(add extra rows if needed). </w:t>
      </w:r>
    </w:p>
    <w:p w:rsidR="006B0811" w:rsidRPr="004A1BD9" w:rsidRDefault="006B0811" w:rsidP="006B0811">
      <w:pPr>
        <w:pStyle w:val="BodyTextHeadings"/>
        <w:spacing w:before="120" w:line="360" w:lineRule="auto"/>
        <w:rPr>
          <w:b w:val="0"/>
          <w:sz w:val="18"/>
          <w:szCs w:val="18"/>
        </w:rPr>
      </w:pPr>
      <w:r w:rsidRPr="004A1BD9">
        <w:rPr>
          <w:sz w:val="18"/>
          <w:szCs w:val="18"/>
        </w:rPr>
        <w:t>Part (</w:t>
      </w:r>
      <w:r>
        <w:rPr>
          <w:sz w:val="18"/>
          <w:szCs w:val="18"/>
        </w:rPr>
        <w:t>a</w:t>
      </w:r>
      <w:r w:rsidRPr="004A1BD9">
        <w:rPr>
          <w:sz w:val="18"/>
          <w:szCs w:val="18"/>
        </w:rPr>
        <w:t xml:space="preserve">) Income and Expenditure - </w:t>
      </w:r>
      <w:r w:rsidRPr="004A1BD9">
        <w:rPr>
          <w:b w:val="0"/>
          <w:sz w:val="18"/>
          <w:szCs w:val="18"/>
        </w:rPr>
        <w:t>MUST:</w:t>
      </w:r>
    </w:p>
    <w:p w:rsidR="006B0811" w:rsidRPr="004A1BD9" w:rsidRDefault="006B0811" w:rsidP="006B0811">
      <w:pPr>
        <w:pStyle w:val="BodyTextBullets"/>
        <w:spacing w:after="0" w:line="360" w:lineRule="auto"/>
        <w:rPr>
          <w:color w:val="auto"/>
          <w:lang w:val="en-AU"/>
        </w:rPr>
      </w:pPr>
      <w:r w:rsidRPr="004A1BD9">
        <w:rPr>
          <w:lang w:val="en-AU"/>
        </w:rPr>
        <w:t>Be balanced i.e. the Total Income must be the same figure as Total Expenses.</w:t>
      </w:r>
    </w:p>
    <w:p w:rsidR="006B0811" w:rsidRPr="004A1BD9" w:rsidRDefault="006B0811" w:rsidP="006B0811">
      <w:pPr>
        <w:pStyle w:val="BodyTextBullets"/>
        <w:spacing w:after="0" w:line="360" w:lineRule="auto"/>
        <w:rPr>
          <w:b/>
          <w:lang w:val="en-AU"/>
        </w:rPr>
      </w:pPr>
      <w:r w:rsidRPr="004A1BD9">
        <w:rPr>
          <w:lang w:val="en-AU"/>
        </w:rPr>
        <w:t>Show specifically what grant funds will be spent on.</w:t>
      </w:r>
      <w:r w:rsidRPr="004A1BD9">
        <w:rPr>
          <w:b/>
          <w:lang w:val="en-AU"/>
        </w:rPr>
        <w:t xml:space="preserve"> </w:t>
      </w:r>
    </w:p>
    <w:p w:rsidR="006B0811" w:rsidRDefault="006B0811" w:rsidP="006B0811">
      <w:pPr>
        <w:pStyle w:val="BodyTextBullets"/>
        <w:spacing w:after="0" w:line="360" w:lineRule="auto"/>
        <w:rPr>
          <w:lang w:val="en-AU"/>
        </w:rPr>
      </w:pPr>
      <w:r w:rsidRPr="004A1BD9">
        <w:rPr>
          <w:lang w:val="en-AU"/>
        </w:rPr>
        <w:t>Show that the Applicant will contribute a significant proportion of the project cost (including cash contribution).</w:t>
      </w:r>
    </w:p>
    <w:p w:rsidR="006B0811" w:rsidRDefault="006B0811" w:rsidP="006B0811">
      <w:pPr>
        <w:pStyle w:val="BodyTextBullets"/>
        <w:spacing w:after="0" w:line="360" w:lineRule="auto"/>
        <w:rPr>
          <w:lang w:val="en-AU"/>
        </w:rPr>
      </w:pPr>
      <w:r w:rsidRPr="006B0811">
        <w:rPr>
          <w:lang w:val="en-AU"/>
        </w:rPr>
        <w:t>Other items you may</w:t>
      </w:r>
      <w:r>
        <w:rPr>
          <w:lang w:val="en-AU"/>
        </w:rPr>
        <w:t xml:space="preserve"> wish to include in your budget.</w:t>
      </w:r>
    </w:p>
    <w:p w:rsidR="006B0811" w:rsidRPr="006B0811" w:rsidRDefault="006B0811" w:rsidP="006B0811">
      <w:pPr>
        <w:pStyle w:val="BodyTextBullets"/>
        <w:spacing w:after="0" w:line="360" w:lineRule="auto"/>
        <w:rPr>
          <w:lang w:val="en-AU"/>
        </w:rPr>
      </w:pPr>
      <w:r w:rsidRPr="004A1BD9">
        <w:rPr>
          <w:b/>
          <w:color w:val="auto"/>
          <w:lang w:val="en-AU"/>
        </w:rPr>
        <w:t>Other Grants</w:t>
      </w:r>
      <w:r w:rsidRPr="004A1BD9">
        <w:rPr>
          <w:color w:val="auto"/>
          <w:lang w:val="en-AU"/>
        </w:rPr>
        <w:t xml:space="preserve"> –</w:t>
      </w:r>
      <w:r>
        <w:rPr>
          <w:color w:val="auto"/>
          <w:lang w:val="en-AU"/>
        </w:rPr>
        <w:t xml:space="preserve"> </w:t>
      </w:r>
      <w:r w:rsidRPr="004A1BD9">
        <w:rPr>
          <w:color w:val="auto"/>
          <w:lang w:val="en-AU"/>
        </w:rPr>
        <w:t>Detail other (non-City of Greater Geelong) grants you have/will be applied for, to support this project.</w:t>
      </w:r>
    </w:p>
    <w:p w:rsidR="006B0811" w:rsidRPr="006B0811" w:rsidRDefault="006B0811" w:rsidP="006B0811">
      <w:pPr>
        <w:pStyle w:val="BodyTextBullets"/>
        <w:spacing w:after="0" w:line="360" w:lineRule="auto"/>
        <w:rPr>
          <w:lang w:val="en-AU"/>
        </w:rPr>
      </w:pPr>
      <w:r w:rsidRPr="004A1BD9">
        <w:rPr>
          <w:lang w:val="en-AU"/>
        </w:rPr>
        <w:t>It is important that you show how you will proceed if ‘</w:t>
      </w:r>
      <w:r>
        <w:rPr>
          <w:lang w:val="en-AU"/>
        </w:rPr>
        <w:t>O</w:t>
      </w:r>
      <w:r w:rsidRPr="004A1BD9">
        <w:rPr>
          <w:lang w:val="en-AU"/>
        </w:rPr>
        <w:t>ther grants’ applied for are not successful</w:t>
      </w:r>
      <w:r>
        <w:rPr>
          <w:lang w:val="en-AU"/>
        </w:rPr>
        <w:t>.</w:t>
      </w:r>
      <w:r w:rsidRPr="004A1BD9">
        <w:rPr>
          <w:lang w:val="en-AU"/>
        </w:rPr>
        <w:t xml:space="preserve"> </w:t>
      </w:r>
    </w:p>
    <w:p w:rsidR="006B0811" w:rsidRDefault="006B0811" w:rsidP="000B5B09">
      <w:pPr>
        <w:pStyle w:val="BodyTextBullets"/>
        <w:numPr>
          <w:ilvl w:val="0"/>
          <w:numId w:val="0"/>
        </w:numPr>
        <w:spacing w:after="0" w:line="360" w:lineRule="auto"/>
        <w:rPr>
          <w:b/>
          <w:lang w:val="en-AU"/>
        </w:rPr>
      </w:pPr>
    </w:p>
    <w:p w:rsidR="003F4483" w:rsidRPr="004A1BD9" w:rsidRDefault="003F4483" w:rsidP="000B5B09">
      <w:pPr>
        <w:pStyle w:val="BodyTextBullets"/>
        <w:numPr>
          <w:ilvl w:val="0"/>
          <w:numId w:val="0"/>
        </w:numPr>
        <w:spacing w:after="0" w:line="360" w:lineRule="auto"/>
        <w:rPr>
          <w:lang w:val="en-AU"/>
        </w:rPr>
      </w:pPr>
      <w:r w:rsidRPr="004A1BD9">
        <w:rPr>
          <w:b/>
          <w:lang w:val="en-AU"/>
        </w:rPr>
        <w:t>Part (</w:t>
      </w:r>
      <w:r w:rsidR="006B0811">
        <w:rPr>
          <w:b/>
          <w:lang w:val="en-AU"/>
        </w:rPr>
        <w:t>b</w:t>
      </w:r>
      <w:r w:rsidRPr="004A1BD9">
        <w:rPr>
          <w:b/>
          <w:lang w:val="en-AU"/>
        </w:rPr>
        <w:t>)</w:t>
      </w:r>
      <w:r w:rsidRPr="004A1BD9">
        <w:rPr>
          <w:lang w:val="en-AU"/>
        </w:rPr>
        <w:t xml:space="preserve"> </w:t>
      </w:r>
      <w:r w:rsidRPr="004A1BD9">
        <w:rPr>
          <w:b/>
          <w:lang w:val="en-AU"/>
        </w:rPr>
        <w:t>In-kind Contributions</w:t>
      </w:r>
      <w:r w:rsidRPr="004A1BD9">
        <w:rPr>
          <w:lang w:val="en-AU"/>
        </w:rPr>
        <w:t xml:space="preserve"> -  refers to FREE labour, goods or services received or anticipated. </w:t>
      </w:r>
    </w:p>
    <w:p w:rsidR="003F4483" w:rsidRDefault="003F4483" w:rsidP="000B5B09">
      <w:pPr>
        <w:pStyle w:val="BodyTextBullets"/>
        <w:spacing w:after="0" w:line="360" w:lineRule="auto"/>
        <w:rPr>
          <w:lang w:val="en-AU"/>
        </w:rPr>
      </w:pPr>
      <w:r w:rsidRPr="004A1BD9">
        <w:rPr>
          <w:lang w:val="en-AU"/>
        </w:rPr>
        <w:t>The suggested figure to estimate voluntary labour is $20 per hour.</w:t>
      </w:r>
    </w:p>
    <w:p w:rsidR="003F4483" w:rsidRPr="004A1BD9" w:rsidRDefault="003F4483" w:rsidP="000B5B09">
      <w:pPr>
        <w:pStyle w:val="BodyTextBullets"/>
        <w:spacing w:after="0" w:line="360" w:lineRule="auto"/>
        <w:rPr>
          <w:lang w:val="en-AU"/>
        </w:rPr>
      </w:pPr>
      <w:r>
        <w:rPr>
          <w:lang w:val="en-AU"/>
        </w:rPr>
        <w:t xml:space="preserve">Provide details of the inkind eg. “Art-making materials, legal services, sound equipment loan, provision of catering, etc” </w:t>
      </w:r>
    </w:p>
    <w:p w:rsidR="003F4483" w:rsidRPr="004A1BD9" w:rsidRDefault="003F4483" w:rsidP="000B5B09">
      <w:pPr>
        <w:pStyle w:val="BodyTextBullets"/>
        <w:spacing w:after="0" w:line="360" w:lineRule="auto"/>
        <w:rPr>
          <w:lang w:val="en-AU"/>
        </w:rPr>
      </w:pPr>
      <w:r w:rsidRPr="004A1BD9">
        <w:rPr>
          <w:lang w:val="en-AU"/>
        </w:rPr>
        <w:t>Information should be as accurate as possible.</w:t>
      </w:r>
    </w:p>
    <w:p w:rsidR="003F4483" w:rsidRDefault="003F4483" w:rsidP="006B0811">
      <w:pPr>
        <w:pStyle w:val="BodyTextBullets"/>
        <w:numPr>
          <w:ilvl w:val="0"/>
          <w:numId w:val="0"/>
        </w:numPr>
        <w:spacing w:after="120" w:line="240" w:lineRule="auto"/>
        <w:ind w:left="340"/>
        <w:rPr>
          <w:lang w:val="en-AU"/>
        </w:rPr>
      </w:pPr>
    </w:p>
    <w:tbl>
      <w:tblPr>
        <w:tblStyle w:val="TableGrid"/>
        <w:tblW w:w="10064" w:type="dxa"/>
        <w:tblInd w:w="392" w:type="dxa"/>
        <w:tblLook w:val="04A0" w:firstRow="1" w:lastRow="0" w:firstColumn="1" w:lastColumn="0" w:noHBand="0" w:noVBand="1"/>
      </w:tblPr>
      <w:tblGrid>
        <w:gridCol w:w="4394"/>
        <w:gridCol w:w="5670"/>
      </w:tblGrid>
      <w:tr w:rsidR="003F4483" w:rsidRPr="006F5B1C" w:rsidTr="006B0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shd w:val="clear" w:color="auto" w:fill="3098FF" w:themeFill="text2" w:themeFillTint="80"/>
          </w:tcPr>
          <w:p w:rsidR="003F4483" w:rsidRPr="006F5B1C" w:rsidRDefault="003F4483" w:rsidP="00755877">
            <w:pPr>
              <w:pStyle w:val="BodyTextBullets"/>
              <w:numPr>
                <w:ilvl w:val="0"/>
                <w:numId w:val="0"/>
              </w:numPr>
              <w:spacing w:after="0"/>
              <w:ind w:left="221"/>
              <w:rPr>
                <w:b w:val="0"/>
                <w:color w:val="FFFFFF" w:themeColor="background1"/>
              </w:rPr>
            </w:pPr>
            <w:r w:rsidRPr="006F5B1C">
              <w:rPr>
                <w:color w:val="FFFFFF" w:themeColor="background1"/>
              </w:rPr>
              <w:t>INCOME</w:t>
            </w:r>
          </w:p>
        </w:tc>
        <w:tc>
          <w:tcPr>
            <w:tcW w:w="5670" w:type="dxa"/>
            <w:shd w:val="clear" w:color="auto" w:fill="3098FF" w:themeFill="text2" w:themeFillTint="80"/>
          </w:tcPr>
          <w:p w:rsidR="003F4483" w:rsidRPr="006F5B1C" w:rsidRDefault="003F4483" w:rsidP="00755877">
            <w:pPr>
              <w:pStyle w:val="BodyTextBullets"/>
              <w:numPr>
                <w:ilvl w:val="0"/>
                <w:numId w:val="0"/>
              </w:numPr>
              <w:spacing w:after="0"/>
              <w:ind w:left="221"/>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EXPENDITURE</w:t>
            </w:r>
          </w:p>
        </w:tc>
      </w:tr>
      <w:tr w:rsidR="003F4483" w:rsidRPr="006F5B1C" w:rsidTr="00755877">
        <w:tc>
          <w:tcPr>
            <w:cnfStyle w:val="001000000000" w:firstRow="0" w:lastRow="0" w:firstColumn="1" w:lastColumn="0" w:oddVBand="0" w:evenVBand="0" w:oddHBand="0" w:evenHBand="0" w:firstRowFirstColumn="0" w:firstRowLastColumn="0" w:lastRowFirstColumn="0" w:lastRowLastColumn="0"/>
            <w:tcW w:w="4394" w:type="dxa"/>
          </w:tcPr>
          <w:p w:rsidR="003F4483" w:rsidRPr="00A11296" w:rsidRDefault="003F4483" w:rsidP="003F4483">
            <w:pPr>
              <w:pStyle w:val="BodyTextBullets"/>
              <w:numPr>
                <w:ilvl w:val="1"/>
                <w:numId w:val="23"/>
              </w:numPr>
              <w:tabs>
                <w:tab w:val="clear" w:pos="1440"/>
              </w:tabs>
              <w:spacing w:after="0" w:line="240" w:lineRule="auto"/>
              <w:ind w:left="221" w:hanging="142"/>
              <w:rPr>
                <w:lang w:val="en-AU"/>
              </w:rPr>
            </w:pPr>
            <w:r w:rsidRPr="00A11296">
              <w:rPr>
                <w:lang w:val="en-AU"/>
              </w:rPr>
              <w:t xml:space="preserve">Sale of products or merchandise </w:t>
            </w:r>
          </w:p>
          <w:p w:rsidR="003F4483" w:rsidRPr="006F5B1C" w:rsidRDefault="003F4483" w:rsidP="003F4483">
            <w:pPr>
              <w:pStyle w:val="BodyTextBullets"/>
              <w:numPr>
                <w:ilvl w:val="1"/>
                <w:numId w:val="23"/>
              </w:numPr>
              <w:tabs>
                <w:tab w:val="clear" w:pos="1440"/>
              </w:tabs>
              <w:spacing w:after="0" w:line="240" w:lineRule="auto"/>
              <w:ind w:left="221" w:hanging="142"/>
              <w:rPr>
                <w:lang w:val="en-AU"/>
              </w:rPr>
            </w:pPr>
            <w:r w:rsidRPr="00A11296">
              <w:rPr>
                <w:lang w:val="en-AU"/>
              </w:rPr>
              <w:t>Entry Fees (based on $____ per head)</w:t>
            </w:r>
          </w:p>
        </w:tc>
        <w:tc>
          <w:tcPr>
            <w:tcW w:w="5670" w:type="dxa"/>
          </w:tcPr>
          <w:p w:rsidR="003F4483" w:rsidRDefault="003F4483" w:rsidP="003F4483">
            <w:pPr>
              <w:pStyle w:val="BodyTextBullets"/>
              <w:numPr>
                <w:ilvl w:val="1"/>
                <w:numId w:val="23"/>
              </w:numPr>
              <w:tabs>
                <w:tab w:val="clear" w:pos="1440"/>
              </w:tabs>
              <w:spacing w:after="0" w:line="240" w:lineRule="auto"/>
              <w:ind w:left="221" w:hanging="142"/>
              <w:cnfStyle w:val="000000000000" w:firstRow="0" w:lastRow="0" w:firstColumn="0" w:lastColumn="0" w:oddVBand="0" w:evenVBand="0" w:oddHBand="0" w:evenHBand="0" w:firstRowFirstColumn="0" w:firstRowLastColumn="0" w:lastRowFirstColumn="0" w:lastRowLastColumn="0"/>
              <w:rPr>
                <w:lang w:val="en-AU"/>
              </w:rPr>
            </w:pPr>
            <w:r w:rsidRPr="00A11296">
              <w:rPr>
                <w:lang w:val="en-AU"/>
              </w:rPr>
              <w:t>Materials</w:t>
            </w:r>
            <w:r>
              <w:rPr>
                <w:lang w:val="en-AU"/>
              </w:rPr>
              <w:t xml:space="preserve"> costs</w:t>
            </w:r>
            <w:r w:rsidRPr="00A11296">
              <w:rPr>
                <w:lang w:val="en-AU"/>
              </w:rPr>
              <w:t xml:space="preserve"> </w:t>
            </w:r>
          </w:p>
          <w:p w:rsidR="003F4483" w:rsidRPr="00A11296" w:rsidRDefault="003F4483" w:rsidP="003F4483">
            <w:pPr>
              <w:pStyle w:val="BodyTextBullets"/>
              <w:numPr>
                <w:ilvl w:val="1"/>
                <w:numId w:val="23"/>
              </w:numPr>
              <w:tabs>
                <w:tab w:val="clear" w:pos="1440"/>
              </w:tabs>
              <w:spacing w:after="0" w:line="240" w:lineRule="auto"/>
              <w:ind w:left="221" w:hanging="142"/>
              <w:cnfStyle w:val="000000000000" w:firstRow="0" w:lastRow="0" w:firstColumn="0" w:lastColumn="0" w:oddVBand="0" w:evenVBand="0" w:oddHBand="0" w:evenHBand="0" w:firstRowFirstColumn="0" w:firstRowLastColumn="0" w:lastRowFirstColumn="0" w:lastRowLastColumn="0"/>
              <w:rPr>
                <w:lang w:val="en-AU"/>
              </w:rPr>
            </w:pPr>
            <w:r w:rsidRPr="00A11296">
              <w:rPr>
                <w:lang w:val="en-AU"/>
              </w:rPr>
              <w:t>Marketing and Promotion</w:t>
            </w:r>
            <w:r>
              <w:rPr>
                <w:lang w:val="en-AU"/>
              </w:rPr>
              <w:t xml:space="preserve"> costs</w:t>
            </w:r>
          </w:p>
          <w:p w:rsidR="003F4483" w:rsidRPr="006F5B1C" w:rsidRDefault="003F4483" w:rsidP="003F4483">
            <w:pPr>
              <w:pStyle w:val="BodyTextBullets"/>
              <w:numPr>
                <w:ilvl w:val="1"/>
                <w:numId w:val="23"/>
              </w:numPr>
              <w:tabs>
                <w:tab w:val="clear" w:pos="1440"/>
              </w:tabs>
              <w:spacing w:after="0" w:line="240" w:lineRule="auto"/>
              <w:ind w:left="221" w:hanging="142"/>
              <w:cnfStyle w:val="000000000000" w:firstRow="0" w:lastRow="0" w:firstColumn="0" w:lastColumn="0" w:oddVBand="0" w:evenVBand="0" w:oddHBand="0" w:evenHBand="0" w:firstRowFirstColumn="0" w:firstRowLastColumn="0" w:lastRowFirstColumn="0" w:lastRowLastColumn="0"/>
              <w:rPr>
                <w:lang w:val="en-AU"/>
              </w:rPr>
            </w:pPr>
            <w:r w:rsidRPr="00A11296">
              <w:rPr>
                <w:lang w:val="en-AU"/>
              </w:rPr>
              <w:t>Contingency</w:t>
            </w:r>
            <w:r>
              <w:rPr>
                <w:lang w:val="en-AU"/>
              </w:rPr>
              <w:t xml:space="preserve"> </w:t>
            </w:r>
            <w:r w:rsidRPr="0027714A">
              <w:rPr>
                <w:i/>
                <w:lang w:val="en-AU"/>
              </w:rPr>
              <w:t>(list under expenditure)</w:t>
            </w:r>
            <w:r>
              <w:rPr>
                <w:lang w:val="en-AU"/>
              </w:rPr>
              <w:t xml:space="preserve"> – an unallocated amount to allow for the unexpected</w:t>
            </w:r>
          </w:p>
        </w:tc>
      </w:tr>
    </w:tbl>
    <w:p w:rsidR="003F4483" w:rsidRDefault="003F4483" w:rsidP="003F4483">
      <w:pPr>
        <w:tabs>
          <w:tab w:val="left" w:pos="3150"/>
        </w:tabs>
      </w:pPr>
      <w:r w:rsidRPr="004A1BD9">
        <w:t>NOTE:</w:t>
      </w:r>
      <w:r>
        <w:t xml:space="preserve"> </w:t>
      </w:r>
      <w:r w:rsidRPr="00A11296">
        <w:t>Contribution to the project by the (Applicant) organisation:</w:t>
      </w:r>
      <w:r>
        <w:t xml:space="preserve"> </w:t>
      </w:r>
      <w:r w:rsidRPr="004A1BD9">
        <w:t xml:space="preserve">It is desirable to ensure that the success of your project does not depend entirely on receiving a City of Greater Geelong grant. Your </w:t>
      </w:r>
      <w:r>
        <w:t>response to ‘</w:t>
      </w:r>
      <w:r w:rsidRPr="004A1BD9">
        <w:t>contribution to the project</w:t>
      </w:r>
      <w:r>
        <w:t>’</w:t>
      </w:r>
      <w:r w:rsidRPr="004A1BD9">
        <w:t xml:space="preserve"> should include comment about how you will proceed if other funding applications are not successful, and reference any other external funding or sponsorship you are applying for.</w:t>
      </w:r>
    </w:p>
    <w:p w:rsidR="003F4483" w:rsidRDefault="003F4483" w:rsidP="003F4483">
      <w:pPr>
        <w:tabs>
          <w:tab w:val="left" w:pos="1320"/>
        </w:tabs>
      </w:pPr>
    </w:p>
    <w:p w:rsidR="00DE4D88" w:rsidRDefault="00DE4D88" w:rsidP="003F4483">
      <w:pPr>
        <w:pStyle w:val="BodyTextHeadings"/>
        <w:rPr>
          <w:rFonts w:asciiTheme="majorHAnsi" w:hAnsiTheme="majorHAnsi" w:cstheme="majorHAnsi"/>
        </w:rPr>
      </w:pPr>
    </w:p>
    <w:p w:rsidR="00DE4D88" w:rsidRDefault="00DE4D88" w:rsidP="00DE4D88">
      <w:pPr>
        <w:pStyle w:val="BodyTextHeadings"/>
        <w:rPr>
          <w:rFonts w:asciiTheme="majorHAnsi" w:hAnsiTheme="majorHAnsi" w:cstheme="majorHAnsi"/>
        </w:rPr>
      </w:pPr>
      <w:r>
        <w:rPr>
          <w:rFonts w:asciiTheme="majorHAnsi" w:hAnsiTheme="majorHAnsi" w:cstheme="majorHAnsi"/>
        </w:rPr>
        <w:t>FUNDING AGREEMENT</w:t>
      </w:r>
    </w:p>
    <w:p w:rsidR="00DE4D88" w:rsidRPr="00531355" w:rsidRDefault="00DE4D88" w:rsidP="00DE4D88">
      <w:pPr>
        <w:pStyle w:val="NormalWeb"/>
        <w:numPr>
          <w:ilvl w:val="0"/>
          <w:numId w:val="33"/>
        </w:numPr>
        <w:spacing w:before="120" w:beforeAutospacing="0" w:after="120" w:afterAutospacing="0" w:line="360" w:lineRule="auto"/>
        <w:ind w:left="426" w:hanging="426"/>
        <w:rPr>
          <w:rFonts w:ascii="Arial" w:hAnsi="Arial" w:cs="Arial"/>
          <w:sz w:val="18"/>
          <w:szCs w:val="18"/>
        </w:rPr>
      </w:pPr>
      <w:r w:rsidRPr="00531355">
        <w:rPr>
          <w:rFonts w:ascii="Arial" w:hAnsi="Arial" w:cs="Arial"/>
          <w:sz w:val="18"/>
          <w:szCs w:val="18"/>
        </w:rPr>
        <w:t>Successful grant applicants will be required to enter into Funding Agreement that will establish the terms and conditions of funding and set out the activity details</w:t>
      </w:r>
      <w:r>
        <w:rPr>
          <w:rFonts w:ascii="Arial" w:hAnsi="Arial" w:cs="Arial"/>
          <w:sz w:val="18"/>
          <w:szCs w:val="18"/>
        </w:rPr>
        <w:t>.</w:t>
      </w:r>
    </w:p>
    <w:p w:rsidR="003F4483" w:rsidRPr="000E1570" w:rsidRDefault="000E1570" w:rsidP="003F4483">
      <w:pPr>
        <w:pStyle w:val="BodyTextHeadings"/>
        <w:rPr>
          <w:rFonts w:asciiTheme="majorHAnsi" w:hAnsiTheme="majorHAnsi" w:cstheme="majorHAnsi"/>
        </w:rPr>
      </w:pPr>
      <w:r w:rsidRPr="000E1570">
        <w:rPr>
          <w:rFonts w:asciiTheme="majorHAnsi" w:hAnsiTheme="majorHAnsi" w:cstheme="majorHAnsi"/>
        </w:rPr>
        <w:t>PROMOTION AND MARKETING</w:t>
      </w:r>
    </w:p>
    <w:p w:rsidR="003F4483" w:rsidRDefault="003F4483" w:rsidP="000B5B09">
      <w:pPr>
        <w:pStyle w:val="BodyTextBullets"/>
        <w:numPr>
          <w:ilvl w:val="0"/>
          <w:numId w:val="0"/>
        </w:numPr>
        <w:spacing w:after="120" w:line="360" w:lineRule="auto"/>
        <w:jc w:val="both"/>
        <w:rPr>
          <w:lang w:val="en-AU"/>
        </w:rPr>
      </w:pPr>
      <w:r>
        <w:rPr>
          <w:lang w:val="en-AU"/>
        </w:rPr>
        <w:t>As a condition of f</w:t>
      </w:r>
      <w:r w:rsidRPr="008153C5">
        <w:rPr>
          <w:lang w:val="en-AU"/>
        </w:rPr>
        <w:t xml:space="preserve">unding, successful recipients </w:t>
      </w:r>
      <w:r>
        <w:rPr>
          <w:lang w:val="en-AU"/>
        </w:rPr>
        <w:t>are required to:</w:t>
      </w:r>
      <w:r w:rsidRPr="008153C5">
        <w:rPr>
          <w:lang w:val="en-AU"/>
        </w:rPr>
        <w:t xml:space="preserve"> </w:t>
      </w:r>
    </w:p>
    <w:p w:rsidR="00513494" w:rsidRPr="00513494" w:rsidRDefault="00513494" w:rsidP="00513494">
      <w:pPr>
        <w:pStyle w:val="BodyTextNormal"/>
        <w:numPr>
          <w:ilvl w:val="0"/>
          <w:numId w:val="22"/>
        </w:numPr>
        <w:spacing w:after="0" w:line="360" w:lineRule="auto"/>
        <w:ind w:right="111"/>
        <w:jc w:val="both"/>
      </w:pPr>
      <w:r w:rsidRPr="00D46EA5">
        <w:t xml:space="preserve">acknowledge Council as a funding source on all marketing and publicity materials. </w:t>
      </w:r>
      <w:r>
        <w:t>T</w:t>
      </w:r>
      <w:r w:rsidRPr="00D46EA5">
        <w:t xml:space="preserve">his will include the City of Greater Geelong logo and the words ‘This project is supported by City of Greater Geelong through its </w:t>
      </w:r>
      <w:r>
        <w:t xml:space="preserve">Creative Communities Grant Program’. Please </w:t>
      </w:r>
      <w:r w:rsidRPr="00417425">
        <w:t xml:space="preserve">contact Council’s Communication and Marketing Department on 5272 4803 to obtain the relevant logo and arrange for approval of proofs of all materials before production. Unauthorised use of the Council logo </w:t>
      </w:r>
      <w:r>
        <w:t xml:space="preserve">or inappropriate attribution </w:t>
      </w:r>
      <w:r w:rsidRPr="00417425">
        <w:t>may result in the Applicant being ineligible to apply for further grants.</w:t>
      </w:r>
      <w:bookmarkStart w:id="0" w:name="_GoBack"/>
      <w:bookmarkEnd w:id="0"/>
    </w:p>
    <w:p w:rsidR="003F4483" w:rsidRDefault="003F4483" w:rsidP="000B5B09">
      <w:pPr>
        <w:pStyle w:val="BodyTextNormal"/>
        <w:numPr>
          <w:ilvl w:val="0"/>
          <w:numId w:val="22"/>
        </w:numPr>
        <w:spacing w:after="0" w:line="360" w:lineRule="auto"/>
        <w:ind w:right="111"/>
        <w:jc w:val="both"/>
      </w:pPr>
      <w:r w:rsidRPr="00BC3218">
        <w:t xml:space="preserve">submit a promotional article for </w:t>
      </w:r>
      <w:r>
        <w:t>the funded activities in the Council’s</w:t>
      </w:r>
      <w:r w:rsidRPr="00BC3218">
        <w:t xml:space="preserve"> </w:t>
      </w:r>
      <w:r>
        <w:t xml:space="preserve">Geelong Region Arts Atlas at least two weeks prior to the activity commencing: see </w:t>
      </w:r>
      <w:hyperlink r:id="rId30" w:history="1">
        <w:r w:rsidRPr="009A4CD9">
          <w:rPr>
            <w:rStyle w:val="Hyperlink"/>
          </w:rPr>
          <w:t>www.artsatlasgeelong.com.au</w:t>
        </w:r>
      </w:hyperlink>
      <w:r>
        <w:t xml:space="preserve">. </w:t>
      </w:r>
      <w:r w:rsidRPr="00BC3218">
        <w:t>Phone 5272 4703 for assistance</w:t>
      </w:r>
      <w:r>
        <w:t>;</w:t>
      </w:r>
      <w:r w:rsidRPr="00BC3218">
        <w:t xml:space="preserve"> </w:t>
      </w:r>
      <w:r>
        <w:t xml:space="preserve"> </w:t>
      </w:r>
    </w:p>
    <w:p w:rsidR="003F4483" w:rsidRDefault="003F4483" w:rsidP="000B5B09">
      <w:pPr>
        <w:pStyle w:val="BodyTextNormal"/>
        <w:numPr>
          <w:ilvl w:val="0"/>
          <w:numId w:val="22"/>
        </w:numPr>
        <w:spacing w:after="0" w:line="360" w:lineRule="auto"/>
        <w:ind w:right="111"/>
        <w:jc w:val="both"/>
      </w:pPr>
      <w:r w:rsidRPr="00BC3218">
        <w:t xml:space="preserve">provide invitations to the launch event or public outcome of any funded activities, for the following </w:t>
      </w:r>
      <w:r>
        <w:t>City of Greater Geelong</w:t>
      </w:r>
      <w:r w:rsidRPr="00BC3218">
        <w:t xml:space="preserve"> representatives: </w:t>
      </w:r>
    </w:p>
    <w:p w:rsidR="003F4483" w:rsidRPr="00A346FC" w:rsidRDefault="003F4483" w:rsidP="000B5B09">
      <w:pPr>
        <w:pStyle w:val="BodyTextNormal"/>
        <w:numPr>
          <w:ilvl w:val="1"/>
          <w:numId w:val="21"/>
        </w:numPr>
        <w:spacing w:after="0" w:line="360" w:lineRule="auto"/>
        <w:ind w:left="709" w:right="111"/>
        <w:jc w:val="both"/>
      </w:pPr>
      <w:r w:rsidRPr="00A346FC">
        <w:t>Mayor</w:t>
      </w:r>
    </w:p>
    <w:p w:rsidR="003F4483" w:rsidRPr="00A346FC" w:rsidRDefault="003F4483" w:rsidP="000B5B09">
      <w:pPr>
        <w:pStyle w:val="BodyTextNormal"/>
        <w:numPr>
          <w:ilvl w:val="1"/>
          <w:numId w:val="21"/>
        </w:numPr>
        <w:spacing w:after="0" w:line="360" w:lineRule="auto"/>
        <w:ind w:left="709" w:right="111"/>
        <w:jc w:val="both"/>
      </w:pPr>
      <w:r w:rsidRPr="00A346FC">
        <w:t xml:space="preserve">Arts and Culture Portfolio Holder </w:t>
      </w:r>
    </w:p>
    <w:p w:rsidR="003F4483" w:rsidRDefault="003F4483" w:rsidP="000B5B09">
      <w:pPr>
        <w:pStyle w:val="BodyTextNormal"/>
        <w:numPr>
          <w:ilvl w:val="1"/>
          <w:numId w:val="21"/>
        </w:numPr>
        <w:spacing w:after="0" w:line="360" w:lineRule="auto"/>
        <w:ind w:left="709" w:right="111"/>
        <w:jc w:val="both"/>
      </w:pPr>
      <w:r>
        <w:t>Arts and Culture Department</w:t>
      </w:r>
      <w:r w:rsidRPr="00417425">
        <w:t xml:space="preserve"> </w:t>
      </w:r>
      <w:r w:rsidRPr="008153C5">
        <w:t>Officers</w:t>
      </w:r>
      <w:r>
        <w:t xml:space="preserve"> (min. of two invitations)</w:t>
      </w:r>
    </w:p>
    <w:p w:rsidR="003F4483" w:rsidRPr="008B5397" w:rsidRDefault="003F4483" w:rsidP="000B5B09">
      <w:pPr>
        <w:pStyle w:val="BodyTextBullets"/>
        <w:numPr>
          <w:ilvl w:val="0"/>
          <w:numId w:val="0"/>
        </w:numPr>
        <w:spacing w:before="120" w:after="120" w:line="360" w:lineRule="auto"/>
        <w:ind w:left="349"/>
        <w:jc w:val="both"/>
        <w:rPr>
          <w:lang w:val="en-AU"/>
        </w:rPr>
      </w:pPr>
      <w:r w:rsidRPr="008B5397">
        <w:rPr>
          <w:lang w:val="en-AU"/>
        </w:rPr>
        <w:t xml:space="preserve">Invitations </w:t>
      </w:r>
      <w:r>
        <w:rPr>
          <w:lang w:val="en-AU"/>
        </w:rPr>
        <w:t>should</w:t>
      </w:r>
      <w:r w:rsidRPr="008B5397">
        <w:rPr>
          <w:lang w:val="en-AU"/>
        </w:rPr>
        <w:t xml:space="preserve"> be sent to: PO Box 104, Geelong VIC 3220 </w:t>
      </w:r>
      <w:r w:rsidRPr="00A210CA">
        <w:rPr>
          <w:b/>
          <w:lang w:val="en-AU"/>
        </w:rPr>
        <w:t>or</w:t>
      </w:r>
      <w:r w:rsidRPr="008B5397">
        <w:rPr>
          <w:lang w:val="en-AU"/>
        </w:rPr>
        <w:t xml:space="preserve"> emailed to </w:t>
      </w:r>
      <w:r>
        <w:rPr>
          <w:lang w:val="en-AU"/>
        </w:rPr>
        <w:t>info@geelongcity.vic.gov.au</w:t>
      </w:r>
    </w:p>
    <w:p w:rsidR="003F4483" w:rsidRPr="00417425" w:rsidRDefault="003F4483" w:rsidP="000B5B09">
      <w:pPr>
        <w:spacing w:line="360" w:lineRule="auto"/>
        <w:jc w:val="both"/>
        <w:rPr>
          <w:rFonts w:ascii="Arial" w:hAnsi="Arial"/>
        </w:rPr>
      </w:pPr>
    </w:p>
    <w:p w:rsidR="009206F5" w:rsidRDefault="009206F5" w:rsidP="003F4483">
      <w:pPr>
        <w:pStyle w:val="BodyTextNormal"/>
        <w:spacing w:after="120" w:line="240" w:lineRule="auto"/>
        <w:rPr>
          <w:rFonts w:asciiTheme="majorHAnsi" w:hAnsiTheme="majorHAnsi" w:cstheme="majorHAnsi"/>
          <w:b/>
          <w:sz w:val="24"/>
          <w:szCs w:val="22"/>
        </w:rPr>
      </w:pPr>
    </w:p>
    <w:p w:rsidR="006B0811" w:rsidRDefault="006B0811" w:rsidP="003F4483">
      <w:pPr>
        <w:pStyle w:val="BodyTextNormal"/>
        <w:spacing w:after="120" w:line="240" w:lineRule="auto"/>
        <w:rPr>
          <w:rFonts w:asciiTheme="majorHAnsi" w:hAnsiTheme="majorHAnsi" w:cstheme="majorHAnsi"/>
          <w:b/>
          <w:sz w:val="24"/>
          <w:szCs w:val="22"/>
        </w:rPr>
      </w:pPr>
    </w:p>
    <w:p w:rsidR="003F4483" w:rsidRPr="000E1570" w:rsidRDefault="000E1570" w:rsidP="003F4483">
      <w:pPr>
        <w:pStyle w:val="BodyTextNormal"/>
        <w:spacing w:after="120" w:line="240" w:lineRule="auto"/>
        <w:rPr>
          <w:rFonts w:asciiTheme="majorHAnsi" w:hAnsiTheme="majorHAnsi" w:cstheme="majorHAnsi"/>
          <w:b/>
          <w:sz w:val="24"/>
          <w:szCs w:val="22"/>
        </w:rPr>
      </w:pPr>
      <w:r w:rsidRPr="000E1570">
        <w:rPr>
          <w:rFonts w:asciiTheme="majorHAnsi" w:hAnsiTheme="majorHAnsi" w:cstheme="majorHAnsi"/>
          <w:b/>
          <w:sz w:val="24"/>
          <w:szCs w:val="22"/>
        </w:rPr>
        <w:t>CHANGES TO PROJECT PRIOR TO COMPLETION</w:t>
      </w:r>
    </w:p>
    <w:p w:rsidR="003F4483" w:rsidRPr="008153C5" w:rsidRDefault="003F4483" w:rsidP="000B5B09">
      <w:pPr>
        <w:pStyle w:val="BodyTextBullets"/>
        <w:spacing w:after="120" w:line="360" w:lineRule="auto"/>
        <w:jc w:val="both"/>
        <w:rPr>
          <w:lang w:val="en-AU"/>
        </w:rPr>
      </w:pPr>
      <w:r>
        <w:rPr>
          <w:lang w:val="en-AU"/>
        </w:rPr>
        <w:t>Funded p</w:t>
      </w:r>
      <w:r w:rsidRPr="008153C5">
        <w:rPr>
          <w:lang w:val="en-AU"/>
        </w:rPr>
        <w:t>roject</w:t>
      </w:r>
      <w:r>
        <w:rPr>
          <w:lang w:val="en-AU"/>
        </w:rPr>
        <w:t>s</w:t>
      </w:r>
      <w:r w:rsidRPr="008153C5">
        <w:rPr>
          <w:lang w:val="en-AU"/>
        </w:rPr>
        <w:t xml:space="preserve"> </w:t>
      </w:r>
      <w:r>
        <w:rPr>
          <w:lang w:val="en-AU"/>
        </w:rPr>
        <w:t>are expected to be delivered</w:t>
      </w:r>
      <w:r w:rsidRPr="008153C5">
        <w:rPr>
          <w:lang w:val="en-AU"/>
        </w:rPr>
        <w:t xml:space="preserve"> as described</w:t>
      </w:r>
      <w:r>
        <w:rPr>
          <w:lang w:val="en-AU"/>
        </w:rPr>
        <w:t xml:space="preserve"> in the grant application</w:t>
      </w:r>
      <w:r w:rsidRPr="008153C5">
        <w:rPr>
          <w:lang w:val="en-AU"/>
        </w:rPr>
        <w:t>.  You must seek approval in writing from Council via the Arts &amp; Culture Department if substantial changes are to be made to the nature of the project</w:t>
      </w:r>
      <w:r>
        <w:rPr>
          <w:lang w:val="en-AU"/>
        </w:rPr>
        <w:t>, how the funds will be used</w:t>
      </w:r>
      <w:r w:rsidRPr="008153C5">
        <w:rPr>
          <w:lang w:val="en-AU"/>
        </w:rPr>
        <w:t xml:space="preserve">, or if grant funds cannot be expended within 12 months. </w:t>
      </w:r>
    </w:p>
    <w:p w:rsidR="003F4483" w:rsidRPr="008153C5" w:rsidRDefault="003F4483" w:rsidP="000B5B09">
      <w:pPr>
        <w:pStyle w:val="BodyTextBullets"/>
        <w:spacing w:after="120" w:line="360" w:lineRule="auto"/>
        <w:jc w:val="both"/>
        <w:rPr>
          <w:lang w:val="en-AU"/>
        </w:rPr>
      </w:pPr>
      <w:r w:rsidRPr="008153C5">
        <w:rPr>
          <w:lang w:val="en-AU"/>
        </w:rPr>
        <w:t xml:space="preserve">If a project </w:t>
      </w:r>
      <w:r>
        <w:rPr>
          <w:lang w:val="en-AU"/>
        </w:rPr>
        <w:t>is to be discontinued</w:t>
      </w:r>
      <w:r w:rsidRPr="008153C5">
        <w:rPr>
          <w:lang w:val="en-AU"/>
        </w:rPr>
        <w:t>, Council must be contacted immediately to arrange for the return of grant funds.</w:t>
      </w:r>
    </w:p>
    <w:p w:rsidR="003F4483" w:rsidRPr="000E1570" w:rsidRDefault="000E1570" w:rsidP="003F4483">
      <w:pPr>
        <w:pStyle w:val="BodyTextNormal"/>
        <w:spacing w:after="120" w:line="240" w:lineRule="auto"/>
        <w:rPr>
          <w:rFonts w:asciiTheme="majorHAnsi" w:hAnsiTheme="majorHAnsi" w:cstheme="majorHAnsi"/>
          <w:b/>
          <w:sz w:val="24"/>
          <w:szCs w:val="22"/>
        </w:rPr>
      </w:pPr>
      <w:r w:rsidRPr="000E1570">
        <w:rPr>
          <w:rFonts w:asciiTheme="majorHAnsi" w:hAnsiTheme="majorHAnsi" w:cstheme="majorHAnsi"/>
          <w:b/>
          <w:sz w:val="24"/>
          <w:szCs w:val="22"/>
        </w:rPr>
        <w:t>PROJECT EVALUATION</w:t>
      </w:r>
    </w:p>
    <w:p w:rsidR="003F4483" w:rsidRPr="0087492A" w:rsidRDefault="003F4483" w:rsidP="000B5B09">
      <w:pPr>
        <w:pStyle w:val="BodyTextBullets"/>
        <w:spacing w:line="360" w:lineRule="auto"/>
        <w:jc w:val="both"/>
      </w:pPr>
      <w:r>
        <w:t xml:space="preserve">You need to define the </w:t>
      </w:r>
      <w:r w:rsidRPr="00F400C3">
        <w:t>plan</w:t>
      </w:r>
      <w:r>
        <w:t>,</w:t>
      </w:r>
      <w:r w:rsidRPr="00F400C3">
        <w:t xml:space="preserve"> process or strategy will you use to evaluate whether your project has been successful</w:t>
      </w:r>
      <w:r>
        <w:t>.</w:t>
      </w:r>
    </w:p>
    <w:p w:rsidR="003F4483" w:rsidRPr="008153C5" w:rsidRDefault="003F4483" w:rsidP="000B5B09">
      <w:pPr>
        <w:pStyle w:val="BodyTextBullets"/>
        <w:spacing w:after="120" w:line="360" w:lineRule="auto"/>
        <w:jc w:val="both"/>
        <w:rPr>
          <w:lang w:val="en-AU"/>
        </w:rPr>
      </w:pPr>
      <w:r w:rsidRPr="008153C5">
        <w:rPr>
          <w:lang w:val="en-AU"/>
        </w:rPr>
        <w:t>For Council audit purposes, an Acquittal must be submitted upon conclusion of any funded project</w:t>
      </w:r>
      <w:r>
        <w:rPr>
          <w:lang w:val="en-AU"/>
        </w:rPr>
        <w:t xml:space="preserve"> including discontinued projects</w:t>
      </w:r>
      <w:r w:rsidRPr="008153C5">
        <w:rPr>
          <w:lang w:val="en-AU"/>
        </w:rPr>
        <w:t xml:space="preserve">. Acquittal is conducted online. </w:t>
      </w:r>
      <w:r>
        <w:rPr>
          <w:lang w:val="en-AU"/>
        </w:rPr>
        <w:t>Login to your grant application to complete the associated Acquittal Form.</w:t>
      </w:r>
    </w:p>
    <w:p w:rsidR="003F4483" w:rsidRPr="008153C5" w:rsidRDefault="003F4483" w:rsidP="000B5B09">
      <w:pPr>
        <w:pStyle w:val="BodyTextBullets"/>
        <w:spacing w:after="120" w:line="360" w:lineRule="auto"/>
        <w:jc w:val="both"/>
        <w:rPr>
          <w:lang w:val="en-AU"/>
        </w:rPr>
      </w:pPr>
      <w:r w:rsidRPr="008153C5">
        <w:rPr>
          <w:lang w:val="en-AU"/>
        </w:rPr>
        <w:t xml:space="preserve">Acquittals will include a self evaluation of the project’s </w:t>
      </w:r>
      <w:r>
        <w:rPr>
          <w:lang w:val="en-AU"/>
        </w:rPr>
        <w:t xml:space="preserve">cultural/creative and </w:t>
      </w:r>
      <w:r w:rsidRPr="008153C5">
        <w:rPr>
          <w:lang w:val="en-AU"/>
        </w:rPr>
        <w:t>economic benefit to Geelong.</w:t>
      </w:r>
    </w:p>
    <w:p w:rsidR="003F4483" w:rsidRPr="008153C5" w:rsidRDefault="003F4483" w:rsidP="000B5B09">
      <w:pPr>
        <w:pStyle w:val="BodyTextBullets"/>
        <w:spacing w:after="120" w:line="360" w:lineRule="auto"/>
        <w:jc w:val="both"/>
        <w:rPr>
          <w:lang w:val="en-AU"/>
        </w:rPr>
      </w:pPr>
      <w:r w:rsidRPr="008153C5">
        <w:rPr>
          <w:lang w:val="en-AU"/>
        </w:rPr>
        <w:t xml:space="preserve">Organisations that do not submit a completed Acquittal Form, including an accurate statement of actual expenditure of funds, will be ineligible to apply to City of Greater Geelong for future grants.  </w:t>
      </w:r>
    </w:p>
    <w:p w:rsidR="003F4483" w:rsidRPr="000B5B09" w:rsidRDefault="003F4483" w:rsidP="000B5B09">
      <w:pPr>
        <w:pStyle w:val="BodyTextBullets"/>
        <w:spacing w:after="120" w:line="360" w:lineRule="auto"/>
        <w:jc w:val="both"/>
        <w:rPr>
          <w:lang w:val="en-AU"/>
        </w:rPr>
      </w:pPr>
      <w:r w:rsidRPr="000B5B09">
        <w:rPr>
          <w:lang w:val="en-AU"/>
        </w:rPr>
        <w:t>Unless written permission is obtained from the Arts &amp; Culture Unit, grant funds must only be used as indicated in the Grant Application budget. Funds not used as originally intended may need to be returned to Council.</w:t>
      </w:r>
      <w:r w:rsidRPr="000B5B09">
        <w:t xml:space="preserve"> (see “Changes to Project Prior to Completion”)</w:t>
      </w:r>
    </w:p>
    <w:p w:rsidR="003F4483" w:rsidRPr="000E1570" w:rsidRDefault="000E1570" w:rsidP="000B5B09">
      <w:pPr>
        <w:pStyle w:val="BodyTextBullets"/>
        <w:numPr>
          <w:ilvl w:val="0"/>
          <w:numId w:val="0"/>
        </w:numPr>
        <w:spacing w:after="120" w:line="240" w:lineRule="auto"/>
        <w:jc w:val="both"/>
        <w:rPr>
          <w:rFonts w:asciiTheme="majorHAnsi" w:hAnsiTheme="majorHAnsi" w:cstheme="majorHAnsi"/>
          <w:lang w:val="en-AU"/>
        </w:rPr>
      </w:pPr>
      <w:r w:rsidRPr="000E1570">
        <w:rPr>
          <w:rFonts w:asciiTheme="majorHAnsi" w:hAnsiTheme="majorHAnsi" w:cstheme="majorHAnsi"/>
          <w:b/>
          <w:sz w:val="24"/>
          <w:lang w:val="en-AU"/>
        </w:rPr>
        <w:t>PROFIT</w:t>
      </w:r>
    </w:p>
    <w:p w:rsidR="003F4483" w:rsidRPr="008153C5" w:rsidRDefault="003F4483" w:rsidP="000B5B09">
      <w:pPr>
        <w:pStyle w:val="BodyTextBullets"/>
        <w:spacing w:after="120" w:line="360" w:lineRule="auto"/>
        <w:jc w:val="both"/>
        <w:rPr>
          <w:lang w:val="en-AU"/>
        </w:rPr>
      </w:pPr>
      <w:r w:rsidRPr="008153C5">
        <w:rPr>
          <w:lang w:val="en-AU"/>
        </w:rPr>
        <w:t xml:space="preserve">Making a profit from your Project is acceptable, provided you have used all grant funds strictly for the purpose for which they were approved. </w:t>
      </w:r>
    </w:p>
    <w:p w:rsidR="003F4483" w:rsidRPr="000E1570" w:rsidRDefault="000E1570" w:rsidP="000B5B09">
      <w:pPr>
        <w:pStyle w:val="BodyTextHeadings"/>
        <w:jc w:val="both"/>
        <w:rPr>
          <w:rFonts w:asciiTheme="majorHAnsi" w:hAnsiTheme="majorHAnsi" w:cstheme="majorHAnsi"/>
        </w:rPr>
      </w:pPr>
      <w:r w:rsidRPr="000E1570">
        <w:rPr>
          <w:rFonts w:asciiTheme="majorHAnsi" w:hAnsiTheme="majorHAnsi" w:cstheme="majorHAnsi"/>
        </w:rPr>
        <w:t>AUDITS</w:t>
      </w:r>
    </w:p>
    <w:p w:rsidR="003F4483" w:rsidRPr="008153C5" w:rsidRDefault="003F4483" w:rsidP="000B5B09">
      <w:pPr>
        <w:pStyle w:val="BodyTextBullets"/>
        <w:spacing w:after="120" w:line="360" w:lineRule="auto"/>
        <w:jc w:val="both"/>
        <w:rPr>
          <w:lang w:val="en-AU"/>
        </w:rPr>
      </w:pPr>
      <w:r w:rsidRPr="008153C5">
        <w:rPr>
          <w:lang w:val="en-AU"/>
        </w:rPr>
        <w:t>As part of the Evaluation process, randomly selected projects may be required to provide additional detail of expenditure to improve project accountability.</w:t>
      </w:r>
    </w:p>
    <w:p w:rsidR="003F4483" w:rsidRPr="008153C5" w:rsidRDefault="003F4483" w:rsidP="000B5B09">
      <w:pPr>
        <w:pStyle w:val="BodyTextBullets"/>
        <w:spacing w:after="120" w:line="360" w:lineRule="auto"/>
        <w:jc w:val="both"/>
        <w:rPr>
          <w:lang w:val="en-AU"/>
        </w:rPr>
      </w:pPr>
      <w:r w:rsidRPr="008153C5">
        <w:rPr>
          <w:lang w:val="en-AU"/>
        </w:rPr>
        <w:t xml:space="preserve">Council officers may request meetings with the </w:t>
      </w:r>
      <w:r>
        <w:rPr>
          <w:lang w:val="en-AU"/>
        </w:rPr>
        <w:t>Applicant</w:t>
      </w:r>
      <w:r w:rsidRPr="008153C5">
        <w:rPr>
          <w:lang w:val="en-AU"/>
        </w:rPr>
        <w:t xml:space="preserve"> to check progress, or undertake an independent audit of the books and records of the </w:t>
      </w:r>
      <w:r>
        <w:rPr>
          <w:lang w:val="en-AU"/>
        </w:rPr>
        <w:t>Applicant as they relate directly to the grant</w:t>
      </w:r>
      <w:r w:rsidRPr="008153C5">
        <w:rPr>
          <w:lang w:val="en-AU"/>
        </w:rPr>
        <w:t>.</w:t>
      </w:r>
    </w:p>
    <w:p w:rsidR="00797417" w:rsidRDefault="003F4483" w:rsidP="000B5B09">
      <w:pPr>
        <w:pStyle w:val="BodyTextBullets"/>
        <w:spacing w:after="120" w:line="360" w:lineRule="auto"/>
        <w:jc w:val="both"/>
        <w:rPr>
          <w:lang w:val="en-AU"/>
        </w:rPr>
      </w:pPr>
      <w:r w:rsidRPr="008153C5">
        <w:rPr>
          <w:lang w:val="en-AU"/>
        </w:rPr>
        <w:t xml:space="preserve">Accurate financial records of the recipient organisation must be maintained and made available to Council in the event of any further audit by Council into the use of the grant. </w:t>
      </w:r>
    </w:p>
    <w:p w:rsidR="00423780" w:rsidRDefault="00423780" w:rsidP="00423780">
      <w:pPr>
        <w:pStyle w:val="Heading1"/>
        <w:jc w:val="both"/>
        <w:rPr>
          <w:color w:val="auto"/>
          <w:sz w:val="24"/>
          <w:szCs w:val="24"/>
        </w:rPr>
      </w:pPr>
      <w:r>
        <w:rPr>
          <w:color w:val="auto"/>
          <w:sz w:val="24"/>
          <w:szCs w:val="24"/>
        </w:rPr>
        <w:t>CONTACT</w:t>
      </w:r>
    </w:p>
    <w:p w:rsidR="00423780" w:rsidRPr="00FE32C0" w:rsidRDefault="00423780" w:rsidP="00423780">
      <w:pPr>
        <w:pStyle w:val="BodyText"/>
      </w:pPr>
      <w:r>
        <w:t xml:space="preserve">For further information regarding this grant program please call 5272 4743 email </w:t>
      </w:r>
      <w:hyperlink r:id="rId31" w:history="1">
        <w:r w:rsidR="00211AC0" w:rsidRPr="00710379">
          <w:rPr>
            <w:rStyle w:val="Hyperlink"/>
          </w:rPr>
          <w:t>smuratti@geelongcity.vic.gov.au</w:t>
        </w:r>
      </w:hyperlink>
      <w:r>
        <w:t xml:space="preserve"> </w:t>
      </w:r>
    </w:p>
    <w:p w:rsidR="00797417" w:rsidRPr="009F1B8D" w:rsidRDefault="00797417" w:rsidP="00797417">
      <w:pPr>
        <w:pStyle w:val="Heading1"/>
        <w:rPr>
          <w:color w:val="auto"/>
          <w:sz w:val="24"/>
          <w:szCs w:val="24"/>
        </w:rPr>
      </w:pPr>
      <w:r w:rsidRPr="009F1B8D">
        <w:rPr>
          <w:color w:val="auto"/>
          <w:sz w:val="24"/>
          <w:szCs w:val="24"/>
        </w:rPr>
        <w:t>OTHER CITY OF GREATER GEELONG FUNDING OPPORTUNITIES</w:t>
      </w:r>
    </w:p>
    <w:p w:rsidR="00797417" w:rsidRPr="00D22E9D" w:rsidRDefault="00797417" w:rsidP="00797417">
      <w:pPr>
        <w:pStyle w:val="ListParagraph"/>
        <w:ind w:left="0"/>
        <w:rPr>
          <w:rFonts w:cs="Arial"/>
          <w:color w:val="0000FF"/>
          <w:u w:val="single"/>
        </w:rPr>
      </w:pPr>
      <w:r w:rsidRPr="00D9772B">
        <w:t>For more information, go to:</w:t>
      </w:r>
      <w:r w:rsidRPr="00AF19CA">
        <w:rPr>
          <w:b/>
          <w:bCs/>
          <w:color w:val="002060"/>
          <w:spacing w:val="-12"/>
        </w:rPr>
        <w:t xml:space="preserve"> </w:t>
      </w:r>
      <w:hyperlink r:id="rId32" w:history="1">
        <w:r w:rsidRPr="00AF19CA">
          <w:rPr>
            <w:rStyle w:val="Hyperlink"/>
            <w:rFonts w:cs="Arial"/>
          </w:rPr>
          <w:t>http://www.geelongaustralia.com.au/grants</w:t>
        </w:r>
      </w:hyperlink>
    </w:p>
    <w:p w:rsidR="003F4483" w:rsidRDefault="003F4483" w:rsidP="00797417">
      <w:pPr>
        <w:pStyle w:val="BodyTextBullets"/>
        <w:numPr>
          <w:ilvl w:val="0"/>
          <w:numId w:val="0"/>
        </w:numPr>
        <w:spacing w:after="120" w:line="240" w:lineRule="auto"/>
        <w:ind w:left="340"/>
        <w:rPr>
          <w:lang w:val="en-AU"/>
        </w:rPr>
      </w:pPr>
    </w:p>
    <w:p w:rsidR="003F4483" w:rsidRPr="003F4483" w:rsidRDefault="003F4483" w:rsidP="003F4483">
      <w:pPr>
        <w:tabs>
          <w:tab w:val="left" w:pos="1320"/>
        </w:tabs>
      </w:pPr>
    </w:p>
    <w:sectPr w:rsidR="003F4483" w:rsidRPr="003F4483" w:rsidSect="00DF4B8F">
      <w:footerReference w:type="default" r:id="rId33"/>
      <w:pgSz w:w="11907" w:h="16840" w:code="9"/>
      <w:pgMar w:top="426" w:right="850" w:bottom="28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0E3" w:rsidRDefault="001D70E3" w:rsidP="00CE604F">
      <w:r>
        <w:separator/>
      </w:r>
    </w:p>
    <w:p w:rsidR="001D70E3" w:rsidRDefault="001D70E3" w:rsidP="00CE604F"/>
    <w:p w:rsidR="001D70E3" w:rsidRDefault="001D70E3" w:rsidP="00CE604F"/>
    <w:p w:rsidR="001D70E3" w:rsidRDefault="001D70E3" w:rsidP="00CE604F"/>
  </w:endnote>
  <w:endnote w:type="continuationSeparator" w:id="0">
    <w:p w:rsidR="001D70E3" w:rsidRDefault="001D70E3" w:rsidP="00CE604F">
      <w:r>
        <w:continuationSeparator/>
      </w:r>
    </w:p>
    <w:p w:rsidR="001D70E3" w:rsidRDefault="001D70E3" w:rsidP="00CE604F"/>
    <w:p w:rsidR="001D70E3" w:rsidRDefault="001D70E3" w:rsidP="00CE604F"/>
    <w:p w:rsidR="001D70E3" w:rsidRDefault="001D70E3"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56B3A13E-E39A-476E-A567-B200C364311D}"/>
    <w:embedBold r:id="rId2" w:fontKey="{8CD803DB-5915-4CEC-BEB5-339F047838B6}"/>
    <w:embedItalic r:id="rId3" w:fontKey="{185106F2-C9DE-4E0A-BC41-1A0278A9929E}"/>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ESRI Environmental &amp; Icons">
    <w:panose1 w:val="02000400000000000000"/>
    <w:charset w:val="00"/>
    <w:family w:val="auto"/>
    <w:pitch w:val="variable"/>
    <w:sig w:usb0="00000003" w:usb1="00000000" w:usb2="00000000" w:usb3="00000000" w:csb0="00000001" w:csb1="00000000"/>
    <w:embedRegular r:id="rId4" w:subsetted="1" w:fontKey="{CD243D1B-4048-4D4F-841D-8B863715AEF0}"/>
  </w:font>
  <w:font w:name="ESRI Geometric Symbols">
    <w:panose1 w:val="02000400000000000000"/>
    <w:charset w:val="00"/>
    <w:family w:val="auto"/>
    <w:pitch w:val="variable"/>
    <w:sig w:usb0="00000003" w:usb1="00000000" w:usb2="00000000" w:usb3="00000000" w:csb0="00000001" w:csb1="00000000"/>
    <w:embedRegular r:id="rId5" w:subsetted="1" w:fontKey="{95F0C22E-5C87-45C9-BD74-850D9F7DFF6B}"/>
    <w:embedBold r:id="rId6" w:subsetted="1" w:fontKey="{06F0FDB4-5ABD-40EC-BE26-7998A18ADD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876074"/>
      <w:docPartObj>
        <w:docPartGallery w:val="Page Numbers (Bottom of Page)"/>
        <w:docPartUnique/>
      </w:docPartObj>
    </w:sdtPr>
    <w:sdtEndPr>
      <w:rPr>
        <w:noProof/>
      </w:rPr>
    </w:sdtEndPr>
    <w:sdtContent>
      <w:p w:rsidR="00D556DF" w:rsidRDefault="00D556DF">
        <w:pPr>
          <w:pStyle w:val="Footer"/>
          <w:jc w:val="right"/>
        </w:pPr>
        <w:r>
          <w:fldChar w:fldCharType="begin"/>
        </w:r>
        <w:r>
          <w:instrText xml:space="preserve"> PAGE   \* MERGEFORMAT </w:instrText>
        </w:r>
        <w:r>
          <w:fldChar w:fldCharType="separate"/>
        </w:r>
        <w:r w:rsidR="00513494">
          <w:rPr>
            <w:noProof/>
          </w:rPr>
          <w:t>2</w:t>
        </w:r>
        <w:r>
          <w:rPr>
            <w:noProof/>
          </w:rPr>
          <w:fldChar w:fldCharType="end"/>
        </w:r>
      </w:p>
    </w:sdtContent>
  </w:sdt>
  <w:p w:rsidR="000E1570" w:rsidRPr="0002237A" w:rsidRDefault="000E1570" w:rsidP="00EE4E38">
    <w:pPr>
      <w:rPr>
        <w:rFonts w:ascii="Arial" w:hAnsi="Arial"/>
        <w:sz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70" w:rsidRDefault="00513494" w:rsidP="00E80AC5">
    <w:pPr>
      <w:pStyle w:val="Footer"/>
      <w:tabs>
        <w:tab w:val="left" w:pos="9120"/>
        <w:tab w:val="right" w:pos="11000"/>
      </w:tabs>
      <w:spacing w:before="120" w:line="280" w:lineRule="exact"/>
      <w:rPr>
        <w:b/>
        <w:snapToGrid w:val="0"/>
        <w:sz w:val="16"/>
        <w:lang w:eastAsia="en-US"/>
      </w:rPr>
    </w:pPr>
    <w:r>
      <w:rPr>
        <w:b/>
        <w:noProof/>
        <w:sz w:val="16"/>
        <w:lang w:eastAsia="en-US"/>
      </w:rPr>
      <w:pict>
        <v:line id="_x0000_s8205" style="position:absolute;z-index:251673600" from="-.65pt,4.95pt" to="549.25pt,4.95pt" strokeweight="1pt">
          <v:fill o:detectmouseclick="t"/>
          <v:shadow opacity="22938f" offset="0"/>
        </v:line>
      </w:pict>
    </w:r>
    <w:r w:rsidR="000E1570" w:rsidRPr="00C62EB5">
      <w:rPr>
        <w:b/>
        <w:noProof/>
        <w:sz w:val="16"/>
      </w:rPr>
      <w:t xml:space="preserve"> COMMUNITY </w:t>
    </w:r>
    <w:r w:rsidR="000E1570">
      <w:rPr>
        <w:b/>
        <w:noProof/>
        <w:sz w:val="16"/>
      </w:rPr>
      <w:t xml:space="preserve">ARTS </w:t>
    </w:r>
    <w:r w:rsidR="000E1570" w:rsidRPr="00C62EB5">
      <w:rPr>
        <w:b/>
        <w:noProof/>
        <w:sz w:val="16"/>
      </w:rPr>
      <w:t xml:space="preserve">GRANTS </w:t>
    </w:r>
    <w:r w:rsidR="000E1570">
      <w:rPr>
        <w:b/>
        <w:noProof/>
        <w:sz w:val="16"/>
      </w:rPr>
      <w:t>(ARTS PROJECT)</w:t>
    </w:r>
    <w:r w:rsidR="000E1570" w:rsidRPr="00C62EB5">
      <w:rPr>
        <w:noProof/>
        <w:sz w:val="16"/>
      </w:rPr>
      <w:t xml:space="preserve"> (</w:t>
    </w:r>
    <w:r w:rsidR="000E1570">
      <w:rPr>
        <w:noProof/>
        <w:sz w:val="16"/>
      </w:rPr>
      <w:t>6</w:t>
    </w:r>
    <w:r w:rsidR="000E1570" w:rsidRPr="00C62EB5">
      <w:rPr>
        <w:noProof/>
        <w:sz w:val="16"/>
      </w:rPr>
      <w:t>/20</w:t>
    </w:r>
    <w:r w:rsidR="000E1570">
      <w:rPr>
        <w:noProof/>
        <w:sz w:val="16"/>
      </w:rPr>
      <w:t>11</w:t>
    </w:r>
    <w:r w:rsidR="000E1570" w:rsidRPr="00C62EB5">
      <w:rPr>
        <w:noProof/>
        <w:sz w:val="16"/>
      </w:rPr>
      <w:t>)</w:t>
    </w:r>
    <w:r w:rsidR="000E1570">
      <w:rPr>
        <w:noProof/>
      </w:rPr>
      <w:drawing>
        <wp:anchor distT="0" distB="0" distL="114300" distR="114300" simplePos="0" relativeHeight="251675648" behindDoc="1" locked="0" layoutInCell="1" allowOverlap="1" wp14:anchorId="1EA912DB" wp14:editId="57452F1A">
          <wp:simplePos x="0" y="0"/>
          <wp:positionH relativeFrom="page">
            <wp:align>left</wp:align>
          </wp:positionH>
          <wp:positionV relativeFrom="page">
            <wp:align>bottom</wp:align>
          </wp:positionV>
          <wp:extent cx="7556500" cy="787400"/>
          <wp:effectExtent l="19050" t="0" r="6350" b="0"/>
          <wp:wrapNone/>
          <wp:docPr id="25" name="Picture 25" descr="COGG_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GG_Footer2"/>
                  <pic:cNvPicPr>
                    <a:picLocks noChangeAspect="1" noChangeArrowheads="1"/>
                  </pic:cNvPicPr>
                </pic:nvPicPr>
                <pic:blipFill>
                  <a:blip r:embed="rId1"/>
                  <a:srcRect/>
                  <a:stretch>
                    <a:fillRect/>
                  </a:stretch>
                </pic:blipFill>
                <pic:spPr bwMode="auto">
                  <a:xfrm>
                    <a:off x="0" y="0"/>
                    <a:ext cx="7556500" cy="787400"/>
                  </a:xfrm>
                  <a:prstGeom prst="rect">
                    <a:avLst/>
                  </a:prstGeom>
                  <a:noFill/>
                  <a:ln w="9525">
                    <a:noFill/>
                    <a:miter lim="800000"/>
                    <a:headEnd/>
                    <a:tailEnd/>
                  </a:ln>
                </pic:spPr>
              </pic:pic>
            </a:graphicData>
          </a:graphic>
        </wp:anchor>
      </w:drawing>
    </w:r>
    <w:r w:rsidR="000E1570">
      <w:rPr>
        <w:noProof/>
        <w:sz w:val="16"/>
      </w:rPr>
      <w:t xml:space="preserve">    </w:t>
    </w:r>
    <w:r w:rsidR="000E1570" w:rsidRPr="00C62EB5">
      <w:rPr>
        <w:snapToGrid w:val="0"/>
        <w:sz w:val="16"/>
        <w:lang w:eastAsia="en-US"/>
      </w:rPr>
      <w:tab/>
    </w:r>
    <w:r w:rsidR="000E1570">
      <w:rPr>
        <w:snapToGrid w:val="0"/>
        <w:sz w:val="16"/>
        <w:lang w:eastAsia="en-US"/>
      </w:rPr>
      <w:tab/>
    </w:r>
    <w:r w:rsidR="000E1570" w:rsidRPr="00C62EB5">
      <w:rPr>
        <w:snapToGrid w:val="0"/>
        <w:sz w:val="16"/>
        <w:lang w:eastAsia="en-US"/>
      </w:rPr>
      <w:t xml:space="preserve">PAGE </w:t>
    </w:r>
    <w:r w:rsidR="000E1570" w:rsidRPr="00C62EB5">
      <w:rPr>
        <w:b/>
        <w:snapToGrid w:val="0"/>
        <w:sz w:val="16"/>
        <w:lang w:eastAsia="en-US"/>
      </w:rPr>
      <w:fldChar w:fldCharType="begin"/>
    </w:r>
    <w:r w:rsidR="000E1570" w:rsidRPr="00C62EB5">
      <w:rPr>
        <w:b/>
        <w:snapToGrid w:val="0"/>
        <w:sz w:val="16"/>
        <w:lang w:eastAsia="en-US"/>
      </w:rPr>
      <w:instrText xml:space="preserve"> PAGE </w:instrText>
    </w:r>
    <w:r w:rsidR="000E1570" w:rsidRPr="00C62EB5">
      <w:rPr>
        <w:b/>
        <w:snapToGrid w:val="0"/>
        <w:sz w:val="16"/>
        <w:lang w:eastAsia="en-US"/>
      </w:rPr>
      <w:fldChar w:fldCharType="separate"/>
    </w:r>
    <w:r w:rsidR="000E1570">
      <w:rPr>
        <w:b/>
        <w:noProof/>
        <w:snapToGrid w:val="0"/>
        <w:sz w:val="16"/>
        <w:lang w:eastAsia="en-US"/>
      </w:rPr>
      <w:t>3</w:t>
    </w:r>
    <w:r w:rsidR="000E1570" w:rsidRPr="00C62EB5">
      <w:rPr>
        <w:b/>
        <w:snapToGrid w:val="0"/>
        <w:sz w:val="16"/>
        <w:lang w:eastAsia="en-US"/>
      </w:rPr>
      <w:fldChar w:fldCharType="end"/>
    </w:r>
    <w:r w:rsidR="000E1570" w:rsidRPr="00C62EB5">
      <w:rPr>
        <w:b/>
        <w:snapToGrid w:val="0"/>
        <w:sz w:val="16"/>
        <w:lang w:eastAsia="en-US"/>
      </w:rPr>
      <w:t xml:space="preserve"> of 1</w:t>
    </w:r>
    <w:r w:rsidR="000E1570">
      <w:rPr>
        <w:b/>
        <w:snapToGrid w:val="0"/>
        <w:sz w:val="16"/>
        <w:lang w:eastAsia="en-US"/>
      </w:rPr>
      <w:t>2</w:t>
    </w:r>
  </w:p>
  <w:p w:rsidR="000E1570" w:rsidRPr="0002237A" w:rsidRDefault="00513494" w:rsidP="00E80AC5">
    <w:pPr>
      <w:rPr>
        <w:rFonts w:ascii="Arial" w:hAnsi="Arial"/>
        <w:sz w:val="15"/>
      </w:rPr>
    </w:pPr>
    <w:r>
      <w:rPr>
        <w:rFonts w:ascii="Times New Roman" w:hAnsi="Times New Roman"/>
        <w:b/>
        <w:noProof/>
        <w:sz w:val="16"/>
        <w:lang w:eastAsia="en-US"/>
      </w:rPr>
      <w:pict>
        <v:line id="_x0000_s8206" style="position:absolute;z-index:251674624" from="-.65pt,14.3pt" to="549.25pt,14.3pt" strokeweight="1pt">
          <v:fill o:detectmouseclick="t"/>
          <v:shadow opacity="22938f" offset="0"/>
        </v:line>
      </w:pict>
    </w:r>
    <w:r w:rsidR="000E1570" w:rsidRPr="0002237A">
      <w:rPr>
        <w:rFonts w:ascii="Arial" w:hAnsi="Arial"/>
        <w:sz w:val="15"/>
      </w:rPr>
      <w:t xml:space="preserve">All rights reserved.  No part of this document can be reproduced except for the purposes of this grant </w:t>
    </w:r>
    <w:r w:rsidR="000E1570">
      <w:rPr>
        <w:rFonts w:ascii="Arial" w:hAnsi="Arial"/>
        <w:sz w:val="15"/>
      </w:rPr>
      <w:t>program</w:t>
    </w:r>
    <w:r w:rsidR="000E1570" w:rsidRPr="0002237A">
      <w:rPr>
        <w:rFonts w:ascii="Arial" w:hAnsi="Arial"/>
        <w:sz w:val="15"/>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DEE" w:rsidRDefault="004D2DEE">
    <w:pPr>
      <w:pStyle w:val="Footer"/>
    </w:pPr>
    <w:r>
      <w:rPr>
        <w:noProof/>
      </w:rPr>
      <w:drawing>
        <wp:anchor distT="0" distB="0" distL="114300" distR="114300" simplePos="0" relativeHeight="251658240" behindDoc="1" locked="0" layoutInCell="1" allowOverlap="1" wp14:anchorId="2608517F" wp14:editId="282B42EA">
          <wp:simplePos x="361950" y="9610725"/>
          <wp:positionH relativeFrom="page">
            <wp:align>left</wp:align>
          </wp:positionH>
          <wp:positionV relativeFrom="page">
            <wp:align>bottom</wp:align>
          </wp:positionV>
          <wp:extent cx="7560000" cy="795600"/>
          <wp:effectExtent l="0" t="0" r="0" b="0"/>
          <wp:wrapNone/>
          <wp:docPr id="7"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0E3" w:rsidRDefault="001D70E3" w:rsidP="00CE604F">
      <w:r>
        <w:separator/>
      </w:r>
    </w:p>
    <w:p w:rsidR="001D70E3" w:rsidRDefault="001D70E3" w:rsidP="00CE604F"/>
    <w:p w:rsidR="001D70E3" w:rsidRDefault="001D70E3" w:rsidP="00CE604F"/>
    <w:p w:rsidR="001D70E3" w:rsidRDefault="001D70E3" w:rsidP="00CE604F"/>
  </w:footnote>
  <w:footnote w:type="continuationSeparator" w:id="0">
    <w:p w:rsidR="001D70E3" w:rsidRDefault="001D70E3" w:rsidP="00CE604F">
      <w:r>
        <w:continuationSeparator/>
      </w:r>
    </w:p>
    <w:p w:rsidR="001D70E3" w:rsidRDefault="001D70E3" w:rsidP="00CE604F"/>
    <w:p w:rsidR="001D70E3" w:rsidRDefault="001D70E3" w:rsidP="00CE604F"/>
    <w:p w:rsidR="001D70E3" w:rsidRDefault="001D70E3" w:rsidP="00CE60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70" w:rsidRDefault="0051349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208" type="#_x0000_t136" style="position:absolute;margin-left:0;margin-top:0;width:697.8pt;height:77.5pt;rotation:315;z-index:-251638784;mso-position-horizontal:center;mso-position-horizontal-relative:margin;mso-position-vertical:center;mso-position-vertical-relative:margin" o:allowincell="f" fillcolor="gray" stroked="f">
          <v:fill opacity=".5"/>
          <v:textpath style="font-family:&quot;Times New Roman&quot;;font-size:1pt" string="For REFERENCE ONL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70" w:rsidRDefault="0051349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207" type="#_x0000_t136" style="position:absolute;margin-left:0;margin-top:0;width:697.8pt;height:77.5pt;rotation:315;z-index:-251639808;mso-position-horizontal:center;mso-position-horizontal-relative:margin;mso-position-vertical:center;mso-position-vertical-relative:margin" o:allowincell="f" fillcolor="gray" stroked="f">
          <v:fill opacity=".5"/>
          <v:textpath style="font-family:&quot;Times New Roman&quot;;font-size:1pt" string="For REFERENCE ONL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49E585F"/>
    <w:multiLevelType w:val="hybridMultilevel"/>
    <w:tmpl w:val="C39CC970"/>
    <w:lvl w:ilvl="0" w:tplc="00000001">
      <w:start w:val="1"/>
      <w:numFmt w:val="bullet"/>
      <w:lvlText w:val="•"/>
      <w:lvlJc w:val="left"/>
      <w:pPr>
        <w:ind w:left="360" w:hanging="360"/>
      </w:pPr>
      <w:rPr>
        <w:rFonts w:hint="default"/>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0E452861"/>
    <w:multiLevelType w:val="hybridMultilevel"/>
    <w:tmpl w:val="7EEA357E"/>
    <w:lvl w:ilvl="0" w:tplc="0C09000F">
      <w:start w:val="1"/>
      <w:numFmt w:val="decimal"/>
      <w:lvlText w:val="%1."/>
      <w:lvlJc w:val="left"/>
      <w:pPr>
        <w:ind w:left="360" w:hanging="360"/>
      </w:pPr>
    </w:lvl>
    <w:lvl w:ilvl="1" w:tplc="EE48E89E">
      <w:start w:val="3"/>
      <w:numFmt w:val="bullet"/>
      <w:lvlText w:val="•"/>
      <w:lvlJc w:val="left"/>
      <w:pPr>
        <w:ind w:left="1070" w:hanging="360"/>
      </w:pPr>
      <w:rPr>
        <w:rFonts w:ascii="Calibri" w:eastAsiaTheme="minorEastAsia" w:hAnsi="Calibri" w:cs="Calibri"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8C0E8E46">
      <w:numFmt w:val="bullet"/>
      <w:lvlText w:val="-"/>
      <w:lvlJc w:val="left"/>
      <w:pPr>
        <w:ind w:left="3240" w:hanging="360"/>
      </w:pPr>
      <w:rPr>
        <w:rFonts w:ascii="Calibri" w:eastAsia="Times New Roman" w:hAnsi="Calibri" w:cs="Calibri"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nsid w:val="1BFB2DD4"/>
    <w:multiLevelType w:val="hybridMultilevel"/>
    <w:tmpl w:val="9B74455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D690C04"/>
    <w:multiLevelType w:val="hybridMultilevel"/>
    <w:tmpl w:val="5D8C2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7A473F0"/>
    <w:multiLevelType w:val="hybridMultilevel"/>
    <w:tmpl w:val="BC64F046"/>
    <w:lvl w:ilvl="0" w:tplc="EE48E89E">
      <w:start w:val="3"/>
      <w:numFmt w:val="bullet"/>
      <w:lvlText w:val="•"/>
      <w:lvlJc w:val="left"/>
      <w:pPr>
        <w:ind w:left="108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7A81D8D"/>
    <w:multiLevelType w:val="singleLevel"/>
    <w:tmpl w:val="6E647EB4"/>
    <w:lvl w:ilvl="0">
      <w:start w:val="1"/>
      <w:numFmt w:val="bullet"/>
      <w:pStyle w:val="Bulletexplanation"/>
      <w:lvlText w:val=""/>
      <w:lvlJc w:val="left"/>
      <w:pPr>
        <w:tabs>
          <w:tab w:val="num" w:pos="360"/>
        </w:tabs>
        <w:ind w:left="360" w:hanging="360"/>
      </w:pPr>
      <w:rPr>
        <w:rFonts w:ascii="Symbol" w:hAnsi="Symbol" w:hint="default"/>
      </w:rPr>
    </w:lvl>
  </w:abstractNum>
  <w:abstractNum w:abstractNumId="10">
    <w:nsid w:val="29821FE2"/>
    <w:multiLevelType w:val="hybridMultilevel"/>
    <w:tmpl w:val="A81A8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31802DCF"/>
    <w:multiLevelType w:val="hybridMultilevel"/>
    <w:tmpl w:val="3F5E76CA"/>
    <w:lvl w:ilvl="0" w:tplc="3662D280">
      <w:start w:val="1"/>
      <w:numFmt w:val="bullet"/>
      <w:lvlText w:val="•"/>
      <w:lvlJc w:val="left"/>
      <w:pPr>
        <w:tabs>
          <w:tab w:val="num" w:pos="340"/>
        </w:tabs>
        <w:ind w:left="340" w:hanging="340"/>
      </w:pPr>
      <w:rPr>
        <w:rFonts w:ascii="Arial" w:hAnsi="Arial" w:hint="default"/>
        <w:color w:val="auto"/>
      </w:rPr>
    </w:lvl>
    <w:lvl w:ilvl="1" w:tplc="00000001">
      <w:start w:val="1"/>
      <w:numFmt w:val="bullet"/>
      <w:lvlText w:val="•"/>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326A3E66"/>
    <w:multiLevelType w:val="hybridMultilevel"/>
    <w:tmpl w:val="1C08D668"/>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15">
    <w:nsid w:val="32A47FD0"/>
    <w:multiLevelType w:val="hybridMultilevel"/>
    <w:tmpl w:val="53D8F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39818B4"/>
    <w:multiLevelType w:val="hybridMultilevel"/>
    <w:tmpl w:val="F3DCE2BA"/>
    <w:lvl w:ilvl="0" w:tplc="0C09000F">
      <w:start w:val="1"/>
      <w:numFmt w:val="decimal"/>
      <w:lvlText w:val="%1."/>
      <w:lvlJc w:val="left"/>
      <w:pPr>
        <w:ind w:left="360" w:hanging="360"/>
      </w:pPr>
    </w:lvl>
    <w:lvl w:ilvl="1" w:tplc="EE48E89E">
      <w:start w:val="3"/>
      <w:numFmt w:val="bullet"/>
      <w:lvlText w:val="•"/>
      <w:lvlJc w:val="left"/>
      <w:pPr>
        <w:ind w:left="1070" w:hanging="360"/>
      </w:pPr>
      <w:rPr>
        <w:rFonts w:ascii="Calibri" w:eastAsiaTheme="minorEastAsia" w:hAnsi="Calibri" w:cs="Calibri"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nsid w:val="38955F90"/>
    <w:multiLevelType w:val="hybridMultilevel"/>
    <w:tmpl w:val="A0A2DD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A7C62F9"/>
    <w:multiLevelType w:val="hybridMultilevel"/>
    <w:tmpl w:val="78EA3868"/>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20">
    <w:nsid w:val="3CBD565A"/>
    <w:multiLevelType w:val="hybridMultilevel"/>
    <w:tmpl w:val="8ED28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BF1411"/>
    <w:multiLevelType w:val="hybridMultilevel"/>
    <w:tmpl w:val="015CA7D8"/>
    <w:lvl w:ilvl="0" w:tplc="0C09000F">
      <w:start w:val="1"/>
      <w:numFmt w:val="decimal"/>
      <w:lvlText w:val="%1."/>
      <w:lvlJc w:val="left"/>
      <w:pPr>
        <w:ind w:left="360" w:hanging="360"/>
      </w:pPr>
    </w:lvl>
    <w:lvl w:ilvl="1" w:tplc="EE48E89E">
      <w:start w:val="3"/>
      <w:numFmt w:val="bullet"/>
      <w:lvlText w:val="•"/>
      <w:lvlJc w:val="left"/>
      <w:pPr>
        <w:ind w:left="1070" w:hanging="360"/>
      </w:pPr>
      <w:rPr>
        <w:rFonts w:ascii="Calibri" w:eastAsiaTheme="minorEastAsia" w:hAnsi="Calibri" w:cs="Calibri"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3DF928AA"/>
    <w:multiLevelType w:val="hybridMultilevel"/>
    <w:tmpl w:val="8C9A6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143662E"/>
    <w:multiLevelType w:val="hybridMultilevel"/>
    <w:tmpl w:val="9A8C5796"/>
    <w:lvl w:ilvl="0" w:tplc="3662D280">
      <w:start w:val="1"/>
      <w:numFmt w:val="bullet"/>
      <w:lvlText w:val="•"/>
      <w:lvlJc w:val="left"/>
      <w:pPr>
        <w:tabs>
          <w:tab w:val="num" w:pos="680"/>
        </w:tabs>
        <w:ind w:left="680" w:hanging="340"/>
      </w:pPr>
      <w:rPr>
        <w:rFonts w:ascii="Arial" w:hAnsi="Arial" w:hint="default"/>
        <w:color w:val="auto"/>
      </w:rPr>
    </w:lvl>
    <w:lvl w:ilvl="1" w:tplc="BEE4C6A0">
      <w:start w:val="1"/>
      <w:numFmt w:val="bullet"/>
      <w:lvlText w:val="•"/>
      <w:lvlJc w:val="left"/>
      <w:pPr>
        <w:tabs>
          <w:tab w:val="num" w:pos="1780"/>
        </w:tabs>
        <w:ind w:left="1780" w:hanging="360"/>
      </w:pPr>
      <w:rPr>
        <w:rFonts w:ascii="Times" w:hAnsi="Times" w:cs="Times" w:hint="default"/>
      </w:rPr>
    </w:lvl>
    <w:lvl w:ilvl="2" w:tplc="0C090005" w:tentative="1">
      <w:start w:val="1"/>
      <w:numFmt w:val="bullet"/>
      <w:lvlText w:val=""/>
      <w:lvlJc w:val="left"/>
      <w:pPr>
        <w:tabs>
          <w:tab w:val="num" w:pos="2500"/>
        </w:tabs>
        <w:ind w:left="2500" w:hanging="360"/>
      </w:pPr>
      <w:rPr>
        <w:rFonts w:ascii="Wingdings" w:hAnsi="Wingdings" w:hint="default"/>
      </w:rPr>
    </w:lvl>
    <w:lvl w:ilvl="3" w:tplc="0C090001" w:tentative="1">
      <w:start w:val="1"/>
      <w:numFmt w:val="bullet"/>
      <w:lvlText w:val=""/>
      <w:lvlJc w:val="left"/>
      <w:pPr>
        <w:tabs>
          <w:tab w:val="num" w:pos="3220"/>
        </w:tabs>
        <w:ind w:left="3220" w:hanging="360"/>
      </w:pPr>
      <w:rPr>
        <w:rFonts w:ascii="Symbol" w:hAnsi="Symbol" w:hint="default"/>
      </w:rPr>
    </w:lvl>
    <w:lvl w:ilvl="4" w:tplc="0C090003" w:tentative="1">
      <w:start w:val="1"/>
      <w:numFmt w:val="bullet"/>
      <w:lvlText w:val="o"/>
      <w:lvlJc w:val="left"/>
      <w:pPr>
        <w:tabs>
          <w:tab w:val="num" w:pos="3940"/>
        </w:tabs>
        <w:ind w:left="3940" w:hanging="360"/>
      </w:pPr>
      <w:rPr>
        <w:rFonts w:ascii="Courier New" w:hAnsi="Courier New" w:cs="Courier New" w:hint="default"/>
      </w:rPr>
    </w:lvl>
    <w:lvl w:ilvl="5" w:tplc="0C090005" w:tentative="1">
      <w:start w:val="1"/>
      <w:numFmt w:val="bullet"/>
      <w:lvlText w:val=""/>
      <w:lvlJc w:val="left"/>
      <w:pPr>
        <w:tabs>
          <w:tab w:val="num" w:pos="4660"/>
        </w:tabs>
        <w:ind w:left="4660" w:hanging="360"/>
      </w:pPr>
      <w:rPr>
        <w:rFonts w:ascii="Wingdings" w:hAnsi="Wingdings" w:hint="default"/>
      </w:rPr>
    </w:lvl>
    <w:lvl w:ilvl="6" w:tplc="0C090001" w:tentative="1">
      <w:start w:val="1"/>
      <w:numFmt w:val="bullet"/>
      <w:lvlText w:val=""/>
      <w:lvlJc w:val="left"/>
      <w:pPr>
        <w:tabs>
          <w:tab w:val="num" w:pos="5380"/>
        </w:tabs>
        <w:ind w:left="5380" w:hanging="360"/>
      </w:pPr>
      <w:rPr>
        <w:rFonts w:ascii="Symbol" w:hAnsi="Symbol" w:hint="default"/>
      </w:rPr>
    </w:lvl>
    <w:lvl w:ilvl="7" w:tplc="0C090003" w:tentative="1">
      <w:start w:val="1"/>
      <w:numFmt w:val="bullet"/>
      <w:lvlText w:val="o"/>
      <w:lvlJc w:val="left"/>
      <w:pPr>
        <w:tabs>
          <w:tab w:val="num" w:pos="6100"/>
        </w:tabs>
        <w:ind w:left="6100" w:hanging="360"/>
      </w:pPr>
      <w:rPr>
        <w:rFonts w:ascii="Courier New" w:hAnsi="Courier New" w:cs="Courier New" w:hint="default"/>
      </w:rPr>
    </w:lvl>
    <w:lvl w:ilvl="8" w:tplc="0C090005" w:tentative="1">
      <w:start w:val="1"/>
      <w:numFmt w:val="bullet"/>
      <w:lvlText w:val=""/>
      <w:lvlJc w:val="left"/>
      <w:pPr>
        <w:tabs>
          <w:tab w:val="num" w:pos="6820"/>
        </w:tabs>
        <w:ind w:left="6820" w:hanging="360"/>
      </w:pPr>
      <w:rPr>
        <w:rFonts w:ascii="Wingdings" w:hAnsi="Wingdings" w:hint="default"/>
      </w:rPr>
    </w:lvl>
  </w:abstractNum>
  <w:abstractNum w:abstractNumId="24">
    <w:nsid w:val="41B86875"/>
    <w:multiLevelType w:val="hybridMultilevel"/>
    <w:tmpl w:val="2EDAB5B2"/>
    <w:lvl w:ilvl="0" w:tplc="00000001">
      <w:start w:val="1"/>
      <w:numFmt w:val="bullet"/>
      <w:lvlText w:val="•"/>
      <w:lvlJc w:val="left"/>
      <w:pPr>
        <w:ind w:left="720" w:hanging="360"/>
      </w:pPr>
      <w:rPr>
        <w:rFonts w:hint="default"/>
      </w:rPr>
    </w:lvl>
    <w:lvl w:ilvl="1" w:tplc="08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5EB0474"/>
    <w:multiLevelType w:val="hybridMultilevel"/>
    <w:tmpl w:val="02B2D5E0"/>
    <w:lvl w:ilvl="0" w:tplc="0C090001">
      <w:start w:val="1"/>
      <w:numFmt w:val="bullet"/>
      <w:lvlText w:val=""/>
      <w:lvlJc w:val="left"/>
      <w:pPr>
        <w:ind w:left="3161" w:hanging="360"/>
      </w:pPr>
      <w:rPr>
        <w:rFonts w:ascii="Symbol" w:hAnsi="Symbol" w:hint="default"/>
      </w:rPr>
    </w:lvl>
    <w:lvl w:ilvl="1" w:tplc="0C090003" w:tentative="1">
      <w:start w:val="1"/>
      <w:numFmt w:val="bullet"/>
      <w:lvlText w:val="o"/>
      <w:lvlJc w:val="left"/>
      <w:pPr>
        <w:ind w:left="3881" w:hanging="360"/>
      </w:pPr>
      <w:rPr>
        <w:rFonts w:ascii="Courier New" w:hAnsi="Courier New" w:cs="Courier New" w:hint="default"/>
      </w:rPr>
    </w:lvl>
    <w:lvl w:ilvl="2" w:tplc="0C090005" w:tentative="1">
      <w:start w:val="1"/>
      <w:numFmt w:val="bullet"/>
      <w:lvlText w:val=""/>
      <w:lvlJc w:val="left"/>
      <w:pPr>
        <w:ind w:left="4601" w:hanging="360"/>
      </w:pPr>
      <w:rPr>
        <w:rFonts w:ascii="Wingdings" w:hAnsi="Wingdings" w:hint="default"/>
      </w:rPr>
    </w:lvl>
    <w:lvl w:ilvl="3" w:tplc="0C090001" w:tentative="1">
      <w:start w:val="1"/>
      <w:numFmt w:val="bullet"/>
      <w:lvlText w:val=""/>
      <w:lvlJc w:val="left"/>
      <w:pPr>
        <w:ind w:left="5321" w:hanging="360"/>
      </w:pPr>
      <w:rPr>
        <w:rFonts w:ascii="Symbol" w:hAnsi="Symbol" w:hint="default"/>
      </w:rPr>
    </w:lvl>
    <w:lvl w:ilvl="4" w:tplc="0C090003" w:tentative="1">
      <w:start w:val="1"/>
      <w:numFmt w:val="bullet"/>
      <w:lvlText w:val="o"/>
      <w:lvlJc w:val="left"/>
      <w:pPr>
        <w:ind w:left="6041" w:hanging="360"/>
      </w:pPr>
      <w:rPr>
        <w:rFonts w:ascii="Courier New" w:hAnsi="Courier New" w:cs="Courier New" w:hint="default"/>
      </w:rPr>
    </w:lvl>
    <w:lvl w:ilvl="5" w:tplc="0C090005" w:tentative="1">
      <w:start w:val="1"/>
      <w:numFmt w:val="bullet"/>
      <w:lvlText w:val=""/>
      <w:lvlJc w:val="left"/>
      <w:pPr>
        <w:ind w:left="6761" w:hanging="360"/>
      </w:pPr>
      <w:rPr>
        <w:rFonts w:ascii="Wingdings" w:hAnsi="Wingdings" w:hint="default"/>
      </w:rPr>
    </w:lvl>
    <w:lvl w:ilvl="6" w:tplc="0C090001" w:tentative="1">
      <w:start w:val="1"/>
      <w:numFmt w:val="bullet"/>
      <w:lvlText w:val=""/>
      <w:lvlJc w:val="left"/>
      <w:pPr>
        <w:ind w:left="7481" w:hanging="360"/>
      </w:pPr>
      <w:rPr>
        <w:rFonts w:ascii="Symbol" w:hAnsi="Symbol" w:hint="default"/>
      </w:rPr>
    </w:lvl>
    <w:lvl w:ilvl="7" w:tplc="0C090003" w:tentative="1">
      <w:start w:val="1"/>
      <w:numFmt w:val="bullet"/>
      <w:lvlText w:val="o"/>
      <w:lvlJc w:val="left"/>
      <w:pPr>
        <w:ind w:left="8201" w:hanging="360"/>
      </w:pPr>
      <w:rPr>
        <w:rFonts w:ascii="Courier New" w:hAnsi="Courier New" w:cs="Courier New" w:hint="default"/>
      </w:rPr>
    </w:lvl>
    <w:lvl w:ilvl="8" w:tplc="0C090005" w:tentative="1">
      <w:start w:val="1"/>
      <w:numFmt w:val="bullet"/>
      <w:lvlText w:val=""/>
      <w:lvlJc w:val="left"/>
      <w:pPr>
        <w:ind w:left="8921" w:hanging="360"/>
      </w:pPr>
      <w:rPr>
        <w:rFonts w:ascii="Wingdings" w:hAnsi="Wingdings" w:hint="default"/>
      </w:rPr>
    </w:lvl>
  </w:abstractNum>
  <w:abstractNum w:abstractNumId="26">
    <w:nsid w:val="48693839"/>
    <w:multiLevelType w:val="hybridMultilevel"/>
    <w:tmpl w:val="5E42769E"/>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27">
    <w:nsid w:val="59073127"/>
    <w:multiLevelType w:val="hybridMultilevel"/>
    <w:tmpl w:val="1706B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D9E4ABF"/>
    <w:multiLevelType w:val="hybridMultilevel"/>
    <w:tmpl w:val="B86A723E"/>
    <w:lvl w:ilvl="0" w:tplc="BEE4C6A0">
      <w:start w:val="1"/>
      <w:numFmt w:val="bullet"/>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nsid w:val="5ED02441"/>
    <w:multiLevelType w:val="hybridMultilevel"/>
    <w:tmpl w:val="348C6A00"/>
    <w:lvl w:ilvl="0" w:tplc="3662D280">
      <w:start w:val="1"/>
      <w:numFmt w:val="bullet"/>
      <w:lvlText w:val="•"/>
      <w:lvlJc w:val="left"/>
      <w:pPr>
        <w:tabs>
          <w:tab w:val="num" w:pos="340"/>
        </w:tabs>
        <w:ind w:left="340" w:hanging="340"/>
      </w:pPr>
      <w:rPr>
        <w:rFonts w:ascii="Arial" w:hAnsi="Arial" w:hint="default"/>
        <w:color w:val="auto"/>
      </w:rPr>
    </w:lvl>
    <w:lvl w:ilvl="1" w:tplc="3662D280">
      <w:start w:val="1"/>
      <w:numFmt w:val="bullet"/>
      <w:lvlText w:val="•"/>
      <w:lvlJc w:val="left"/>
      <w:pPr>
        <w:tabs>
          <w:tab w:val="num" w:pos="1440"/>
        </w:tabs>
        <w:ind w:left="1440" w:hanging="360"/>
      </w:pPr>
      <w:rPr>
        <w:rFonts w:ascii="Arial" w:hAnsi="Aria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FD53FA5"/>
    <w:multiLevelType w:val="hybridMultilevel"/>
    <w:tmpl w:val="BFB417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631B3C4C"/>
    <w:multiLevelType w:val="hybridMultilevel"/>
    <w:tmpl w:val="A1609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62B464A"/>
    <w:multiLevelType w:val="hybridMultilevel"/>
    <w:tmpl w:val="CF6A9A3A"/>
    <w:lvl w:ilvl="0" w:tplc="1C08B51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71D0696"/>
    <w:multiLevelType w:val="hybridMultilevel"/>
    <w:tmpl w:val="CAA6E36A"/>
    <w:lvl w:ilvl="0" w:tplc="3662D280">
      <w:start w:val="1"/>
      <w:numFmt w:val="bullet"/>
      <w:pStyle w:val="BodyTextBullets"/>
      <w:lvlText w:val="•"/>
      <w:lvlJc w:val="left"/>
      <w:pPr>
        <w:tabs>
          <w:tab w:val="num" w:pos="340"/>
        </w:tabs>
        <w:ind w:left="340" w:hanging="340"/>
      </w:pPr>
      <w:rPr>
        <w:rFonts w:ascii="Arial" w:hAnsi="Arial" w:hint="default"/>
        <w:color w:val="auto"/>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6BA579CC"/>
    <w:multiLevelType w:val="hybridMultilevel"/>
    <w:tmpl w:val="911449F0"/>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35">
    <w:nsid w:val="6D6518C5"/>
    <w:multiLevelType w:val="hybridMultilevel"/>
    <w:tmpl w:val="D57C78F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7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72BE2390"/>
    <w:multiLevelType w:val="hybridMultilevel"/>
    <w:tmpl w:val="75EA1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2FB51F8"/>
    <w:multiLevelType w:val="hybridMultilevel"/>
    <w:tmpl w:val="C2105FD0"/>
    <w:lvl w:ilvl="0" w:tplc="EE48E89E">
      <w:start w:val="3"/>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nsid w:val="74AD5EC7"/>
    <w:multiLevelType w:val="hybridMultilevel"/>
    <w:tmpl w:val="A0A2DD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60F6B5E"/>
    <w:multiLevelType w:val="hybridMultilevel"/>
    <w:tmpl w:val="86140CCC"/>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4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7"/>
  </w:num>
  <w:num w:numId="2">
    <w:abstractNumId w:val="5"/>
  </w:num>
  <w:num w:numId="3">
    <w:abstractNumId w:val="34"/>
  </w:num>
  <w:num w:numId="4">
    <w:abstractNumId w:val="19"/>
  </w:num>
  <w:num w:numId="5">
    <w:abstractNumId w:val="39"/>
  </w:num>
  <w:num w:numId="6">
    <w:abstractNumId w:val="14"/>
  </w:num>
  <w:num w:numId="7">
    <w:abstractNumId w:val="38"/>
  </w:num>
  <w:num w:numId="8">
    <w:abstractNumId w:val="26"/>
  </w:num>
  <w:num w:numId="9">
    <w:abstractNumId w:val="18"/>
  </w:num>
  <w:num w:numId="10">
    <w:abstractNumId w:val="15"/>
  </w:num>
  <w:num w:numId="11">
    <w:abstractNumId w:val="27"/>
  </w:num>
  <w:num w:numId="12">
    <w:abstractNumId w:val="20"/>
  </w:num>
  <w:num w:numId="13">
    <w:abstractNumId w:val="30"/>
  </w:num>
  <w:num w:numId="14">
    <w:abstractNumId w:val="32"/>
  </w:num>
  <w:num w:numId="15">
    <w:abstractNumId w:val="36"/>
  </w:num>
  <w:num w:numId="16">
    <w:abstractNumId w:val="31"/>
  </w:num>
  <w:num w:numId="17">
    <w:abstractNumId w:val="22"/>
  </w:num>
  <w:num w:numId="18">
    <w:abstractNumId w:val="33"/>
  </w:num>
  <w:num w:numId="19">
    <w:abstractNumId w:val="13"/>
  </w:num>
  <w:num w:numId="20">
    <w:abstractNumId w:val="9"/>
  </w:num>
  <w:num w:numId="21">
    <w:abstractNumId w:val="6"/>
  </w:num>
  <w:num w:numId="22">
    <w:abstractNumId w:val="2"/>
  </w:num>
  <w:num w:numId="23">
    <w:abstractNumId w:val="29"/>
  </w:num>
  <w:num w:numId="24">
    <w:abstractNumId w:val="10"/>
  </w:num>
  <w:num w:numId="25">
    <w:abstractNumId w:val="7"/>
  </w:num>
  <w:num w:numId="26">
    <w:abstractNumId w:val="28"/>
  </w:num>
  <w:num w:numId="27">
    <w:abstractNumId w:val="24"/>
  </w:num>
  <w:num w:numId="28">
    <w:abstractNumId w:val="23"/>
  </w:num>
  <w:num w:numId="29">
    <w:abstractNumId w:val="35"/>
  </w:num>
  <w:num w:numId="30">
    <w:abstractNumId w:val="4"/>
  </w:num>
  <w:num w:numId="31">
    <w:abstractNumId w:val="21"/>
  </w:num>
  <w:num w:numId="32">
    <w:abstractNumId w:val="8"/>
  </w:num>
  <w:num w:numId="33">
    <w:abstractNumId w:val="25"/>
  </w:num>
  <w:num w:numId="34">
    <w:abstractNumId w:val="37"/>
  </w:num>
  <w:num w:numId="35">
    <w:abstractNumId w:val="16"/>
  </w:num>
  <w:num w:numId="3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25"/>
  </w:num>
  <w:num w:numId="4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8209"/>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F7C"/>
    <w:rsid w:val="0000578C"/>
    <w:rsid w:val="00010362"/>
    <w:rsid w:val="00012493"/>
    <w:rsid w:val="00015395"/>
    <w:rsid w:val="00015489"/>
    <w:rsid w:val="00021629"/>
    <w:rsid w:val="000302AA"/>
    <w:rsid w:val="000330D6"/>
    <w:rsid w:val="000340A9"/>
    <w:rsid w:val="00035765"/>
    <w:rsid w:val="00035E23"/>
    <w:rsid w:val="00040580"/>
    <w:rsid w:val="00041675"/>
    <w:rsid w:val="0004378D"/>
    <w:rsid w:val="00051849"/>
    <w:rsid w:val="00056673"/>
    <w:rsid w:val="000606F6"/>
    <w:rsid w:val="00072C00"/>
    <w:rsid w:val="000767E6"/>
    <w:rsid w:val="0008298C"/>
    <w:rsid w:val="000830C8"/>
    <w:rsid w:val="000846FE"/>
    <w:rsid w:val="000873E7"/>
    <w:rsid w:val="0009559C"/>
    <w:rsid w:val="00095E19"/>
    <w:rsid w:val="000A0633"/>
    <w:rsid w:val="000A5394"/>
    <w:rsid w:val="000A73E8"/>
    <w:rsid w:val="000B5463"/>
    <w:rsid w:val="000B5B09"/>
    <w:rsid w:val="000C2502"/>
    <w:rsid w:val="000C7522"/>
    <w:rsid w:val="000C7DD4"/>
    <w:rsid w:val="000D6EA5"/>
    <w:rsid w:val="000E1570"/>
    <w:rsid w:val="000E22A7"/>
    <w:rsid w:val="000E46A7"/>
    <w:rsid w:val="000F52FE"/>
    <w:rsid w:val="000F71C6"/>
    <w:rsid w:val="00103137"/>
    <w:rsid w:val="00104560"/>
    <w:rsid w:val="00113B8E"/>
    <w:rsid w:val="00114534"/>
    <w:rsid w:val="0011492E"/>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0A80"/>
    <w:rsid w:val="00170C9A"/>
    <w:rsid w:val="00171B11"/>
    <w:rsid w:val="001864B5"/>
    <w:rsid w:val="00190A5D"/>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D6260"/>
    <w:rsid w:val="001D70E3"/>
    <w:rsid w:val="001E444C"/>
    <w:rsid w:val="001E5696"/>
    <w:rsid w:val="001F09FA"/>
    <w:rsid w:val="001F427B"/>
    <w:rsid w:val="001F5141"/>
    <w:rsid w:val="001F6962"/>
    <w:rsid w:val="00206A5B"/>
    <w:rsid w:val="002108F8"/>
    <w:rsid w:val="00210D17"/>
    <w:rsid w:val="00211AC0"/>
    <w:rsid w:val="00214DB3"/>
    <w:rsid w:val="00215F5E"/>
    <w:rsid w:val="00217331"/>
    <w:rsid w:val="00220CCC"/>
    <w:rsid w:val="00221F39"/>
    <w:rsid w:val="00230CF5"/>
    <w:rsid w:val="00233A28"/>
    <w:rsid w:val="002345A8"/>
    <w:rsid w:val="00240500"/>
    <w:rsid w:val="002417C3"/>
    <w:rsid w:val="002435F7"/>
    <w:rsid w:val="00247ABC"/>
    <w:rsid w:val="00250A74"/>
    <w:rsid w:val="00250D31"/>
    <w:rsid w:val="00260B9B"/>
    <w:rsid w:val="00261F2C"/>
    <w:rsid w:val="00271541"/>
    <w:rsid w:val="0027230C"/>
    <w:rsid w:val="00275B0E"/>
    <w:rsid w:val="0027603E"/>
    <w:rsid w:val="00283B16"/>
    <w:rsid w:val="00284A44"/>
    <w:rsid w:val="002862A5"/>
    <w:rsid w:val="002900A6"/>
    <w:rsid w:val="002914EA"/>
    <w:rsid w:val="002922E2"/>
    <w:rsid w:val="00294100"/>
    <w:rsid w:val="002A29EE"/>
    <w:rsid w:val="002A5BE4"/>
    <w:rsid w:val="002B3442"/>
    <w:rsid w:val="002C3604"/>
    <w:rsid w:val="002C3D86"/>
    <w:rsid w:val="002C4326"/>
    <w:rsid w:val="002C720A"/>
    <w:rsid w:val="002D2753"/>
    <w:rsid w:val="002D627C"/>
    <w:rsid w:val="002E0EFD"/>
    <w:rsid w:val="002E1732"/>
    <w:rsid w:val="002E2D7B"/>
    <w:rsid w:val="002F61B9"/>
    <w:rsid w:val="003007A4"/>
    <w:rsid w:val="00306FD8"/>
    <w:rsid w:val="00307A5C"/>
    <w:rsid w:val="00307C95"/>
    <w:rsid w:val="00312DB3"/>
    <w:rsid w:val="00315E18"/>
    <w:rsid w:val="003162EE"/>
    <w:rsid w:val="00316A00"/>
    <w:rsid w:val="0031759E"/>
    <w:rsid w:val="0032261C"/>
    <w:rsid w:val="0032604F"/>
    <w:rsid w:val="0033198A"/>
    <w:rsid w:val="0033295D"/>
    <w:rsid w:val="003357C3"/>
    <w:rsid w:val="00343F6C"/>
    <w:rsid w:val="003518A3"/>
    <w:rsid w:val="003563BF"/>
    <w:rsid w:val="00356BA9"/>
    <w:rsid w:val="00361EB0"/>
    <w:rsid w:val="00363D19"/>
    <w:rsid w:val="00366F31"/>
    <w:rsid w:val="0037157C"/>
    <w:rsid w:val="00386225"/>
    <w:rsid w:val="003937FC"/>
    <w:rsid w:val="00395614"/>
    <w:rsid w:val="00395B75"/>
    <w:rsid w:val="003A1C7A"/>
    <w:rsid w:val="003A1DE6"/>
    <w:rsid w:val="003A2B8D"/>
    <w:rsid w:val="003A75BE"/>
    <w:rsid w:val="003B403F"/>
    <w:rsid w:val="003C3A14"/>
    <w:rsid w:val="003C5A9B"/>
    <w:rsid w:val="003C6348"/>
    <w:rsid w:val="003D00CA"/>
    <w:rsid w:val="003D282E"/>
    <w:rsid w:val="003D48DA"/>
    <w:rsid w:val="003D720C"/>
    <w:rsid w:val="003E4573"/>
    <w:rsid w:val="003E729F"/>
    <w:rsid w:val="003F017A"/>
    <w:rsid w:val="003F2BFA"/>
    <w:rsid w:val="003F3636"/>
    <w:rsid w:val="003F4483"/>
    <w:rsid w:val="004004EE"/>
    <w:rsid w:val="00406F2C"/>
    <w:rsid w:val="0041053A"/>
    <w:rsid w:val="004107B6"/>
    <w:rsid w:val="00411F2C"/>
    <w:rsid w:val="0041214E"/>
    <w:rsid w:val="00412E81"/>
    <w:rsid w:val="0042172C"/>
    <w:rsid w:val="00421F96"/>
    <w:rsid w:val="00423780"/>
    <w:rsid w:val="00423980"/>
    <w:rsid w:val="00426496"/>
    <w:rsid w:val="00436650"/>
    <w:rsid w:val="004429AE"/>
    <w:rsid w:val="00443810"/>
    <w:rsid w:val="00444C5F"/>
    <w:rsid w:val="004470FA"/>
    <w:rsid w:val="00447B04"/>
    <w:rsid w:val="00456338"/>
    <w:rsid w:val="004568F3"/>
    <w:rsid w:val="00461C05"/>
    <w:rsid w:val="00462820"/>
    <w:rsid w:val="00466A5F"/>
    <w:rsid w:val="004735CE"/>
    <w:rsid w:val="004736EB"/>
    <w:rsid w:val="0048346E"/>
    <w:rsid w:val="00484C6E"/>
    <w:rsid w:val="004853D9"/>
    <w:rsid w:val="0048747B"/>
    <w:rsid w:val="00487805"/>
    <w:rsid w:val="00490898"/>
    <w:rsid w:val="0049166C"/>
    <w:rsid w:val="00491DC5"/>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13494"/>
    <w:rsid w:val="00523A60"/>
    <w:rsid w:val="00531BEE"/>
    <w:rsid w:val="00533CE6"/>
    <w:rsid w:val="005353AA"/>
    <w:rsid w:val="00537308"/>
    <w:rsid w:val="00552ED1"/>
    <w:rsid w:val="00555916"/>
    <w:rsid w:val="005562F1"/>
    <w:rsid w:val="005567C3"/>
    <w:rsid w:val="00557723"/>
    <w:rsid w:val="00557B84"/>
    <w:rsid w:val="00560B77"/>
    <w:rsid w:val="00561C65"/>
    <w:rsid w:val="00563121"/>
    <w:rsid w:val="00563BEE"/>
    <w:rsid w:val="00585605"/>
    <w:rsid w:val="00586B03"/>
    <w:rsid w:val="00593EDF"/>
    <w:rsid w:val="00595475"/>
    <w:rsid w:val="00595895"/>
    <w:rsid w:val="005B374E"/>
    <w:rsid w:val="005B4482"/>
    <w:rsid w:val="005B7F2F"/>
    <w:rsid w:val="005C11CA"/>
    <w:rsid w:val="005C428F"/>
    <w:rsid w:val="005D35B0"/>
    <w:rsid w:val="005D47B0"/>
    <w:rsid w:val="005D4B4A"/>
    <w:rsid w:val="005E5955"/>
    <w:rsid w:val="005F5864"/>
    <w:rsid w:val="00607FD8"/>
    <w:rsid w:val="0061505F"/>
    <w:rsid w:val="0061751B"/>
    <w:rsid w:val="0062297D"/>
    <w:rsid w:val="006251CD"/>
    <w:rsid w:val="006338FE"/>
    <w:rsid w:val="00633D35"/>
    <w:rsid w:val="00634604"/>
    <w:rsid w:val="00637C5D"/>
    <w:rsid w:val="00645D96"/>
    <w:rsid w:val="00653A59"/>
    <w:rsid w:val="0065425E"/>
    <w:rsid w:val="00654462"/>
    <w:rsid w:val="006545E3"/>
    <w:rsid w:val="0065589F"/>
    <w:rsid w:val="006608C0"/>
    <w:rsid w:val="00662EC6"/>
    <w:rsid w:val="00665E74"/>
    <w:rsid w:val="0067249B"/>
    <w:rsid w:val="00676B87"/>
    <w:rsid w:val="00677EE0"/>
    <w:rsid w:val="00680DFB"/>
    <w:rsid w:val="0068456E"/>
    <w:rsid w:val="0068762B"/>
    <w:rsid w:val="00692792"/>
    <w:rsid w:val="006A0287"/>
    <w:rsid w:val="006A1C58"/>
    <w:rsid w:val="006A2BF7"/>
    <w:rsid w:val="006B0811"/>
    <w:rsid w:val="006B53B5"/>
    <w:rsid w:val="006B5921"/>
    <w:rsid w:val="006B5B56"/>
    <w:rsid w:val="006C059A"/>
    <w:rsid w:val="006C596B"/>
    <w:rsid w:val="006D39B9"/>
    <w:rsid w:val="006E58AA"/>
    <w:rsid w:val="006E6E31"/>
    <w:rsid w:val="006F0469"/>
    <w:rsid w:val="006F2C20"/>
    <w:rsid w:val="006F311F"/>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60477"/>
    <w:rsid w:val="007641F5"/>
    <w:rsid w:val="00765E2C"/>
    <w:rsid w:val="00773F6E"/>
    <w:rsid w:val="0077461F"/>
    <w:rsid w:val="00774933"/>
    <w:rsid w:val="0077640A"/>
    <w:rsid w:val="00781A61"/>
    <w:rsid w:val="00783165"/>
    <w:rsid w:val="007861DF"/>
    <w:rsid w:val="00787A5E"/>
    <w:rsid w:val="00790D82"/>
    <w:rsid w:val="00797417"/>
    <w:rsid w:val="007A1CDE"/>
    <w:rsid w:val="007A4A19"/>
    <w:rsid w:val="007A7DD9"/>
    <w:rsid w:val="007B12C6"/>
    <w:rsid w:val="007C0A4C"/>
    <w:rsid w:val="007C1EB3"/>
    <w:rsid w:val="007C5426"/>
    <w:rsid w:val="007C5AF5"/>
    <w:rsid w:val="007C5D2E"/>
    <w:rsid w:val="007D5312"/>
    <w:rsid w:val="007D788F"/>
    <w:rsid w:val="007E0193"/>
    <w:rsid w:val="007E17F2"/>
    <w:rsid w:val="007E23B9"/>
    <w:rsid w:val="007E34EA"/>
    <w:rsid w:val="007F05D2"/>
    <w:rsid w:val="008046A0"/>
    <w:rsid w:val="008066AA"/>
    <w:rsid w:val="00807344"/>
    <w:rsid w:val="008115C3"/>
    <w:rsid w:val="008169A6"/>
    <w:rsid w:val="0081746E"/>
    <w:rsid w:val="00824788"/>
    <w:rsid w:val="008276E2"/>
    <w:rsid w:val="00830EAA"/>
    <w:rsid w:val="0083162B"/>
    <w:rsid w:val="00836D33"/>
    <w:rsid w:val="00841D8C"/>
    <w:rsid w:val="008428C4"/>
    <w:rsid w:val="008429D4"/>
    <w:rsid w:val="00847025"/>
    <w:rsid w:val="00847D90"/>
    <w:rsid w:val="00854CEA"/>
    <w:rsid w:val="008567D2"/>
    <w:rsid w:val="00860935"/>
    <w:rsid w:val="008616F3"/>
    <w:rsid w:val="00862661"/>
    <w:rsid w:val="00864767"/>
    <w:rsid w:val="0087344F"/>
    <w:rsid w:val="008832AA"/>
    <w:rsid w:val="008B12C3"/>
    <w:rsid w:val="008B1448"/>
    <w:rsid w:val="008B2A9A"/>
    <w:rsid w:val="008B6BEF"/>
    <w:rsid w:val="008D5F8A"/>
    <w:rsid w:val="008E13E8"/>
    <w:rsid w:val="008E1962"/>
    <w:rsid w:val="008E31E1"/>
    <w:rsid w:val="008F3B94"/>
    <w:rsid w:val="008F5002"/>
    <w:rsid w:val="008F6661"/>
    <w:rsid w:val="00903687"/>
    <w:rsid w:val="009102B4"/>
    <w:rsid w:val="00910D31"/>
    <w:rsid w:val="009115AB"/>
    <w:rsid w:val="00911DD3"/>
    <w:rsid w:val="00912336"/>
    <w:rsid w:val="009172F6"/>
    <w:rsid w:val="00917D2C"/>
    <w:rsid w:val="009206F5"/>
    <w:rsid w:val="009215C5"/>
    <w:rsid w:val="00922F59"/>
    <w:rsid w:val="00930869"/>
    <w:rsid w:val="0093235E"/>
    <w:rsid w:val="00937703"/>
    <w:rsid w:val="0093771A"/>
    <w:rsid w:val="0094605E"/>
    <w:rsid w:val="00953ABE"/>
    <w:rsid w:val="00954C94"/>
    <w:rsid w:val="00963ABA"/>
    <w:rsid w:val="00966C88"/>
    <w:rsid w:val="009700EE"/>
    <w:rsid w:val="00970733"/>
    <w:rsid w:val="00971677"/>
    <w:rsid w:val="00972889"/>
    <w:rsid w:val="00981378"/>
    <w:rsid w:val="0098415F"/>
    <w:rsid w:val="00984A8A"/>
    <w:rsid w:val="00985876"/>
    <w:rsid w:val="00986C85"/>
    <w:rsid w:val="00994CB7"/>
    <w:rsid w:val="00995A1B"/>
    <w:rsid w:val="009976E0"/>
    <w:rsid w:val="009A2615"/>
    <w:rsid w:val="009A2FBA"/>
    <w:rsid w:val="009A38C0"/>
    <w:rsid w:val="009B5D92"/>
    <w:rsid w:val="009C0682"/>
    <w:rsid w:val="009C5C32"/>
    <w:rsid w:val="009D6278"/>
    <w:rsid w:val="009E0153"/>
    <w:rsid w:val="009E3888"/>
    <w:rsid w:val="009E4906"/>
    <w:rsid w:val="009F184B"/>
    <w:rsid w:val="009F1B8D"/>
    <w:rsid w:val="009F25EE"/>
    <w:rsid w:val="009F44CD"/>
    <w:rsid w:val="00A000A6"/>
    <w:rsid w:val="00A01D7D"/>
    <w:rsid w:val="00A02A49"/>
    <w:rsid w:val="00A02F5D"/>
    <w:rsid w:val="00A12C87"/>
    <w:rsid w:val="00A15D80"/>
    <w:rsid w:val="00A15EF9"/>
    <w:rsid w:val="00A17099"/>
    <w:rsid w:val="00A21F56"/>
    <w:rsid w:val="00A22EDD"/>
    <w:rsid w:val="00A24C55"/>
    <w:rsid w:val="00A26D88"/>
    <w:rsid w:val="00A27EBF"/>
    <w:rsid w:val="00A30A65"/>
    <w:rsid w:val="00A33B33"/>
    <w:rsid w:val="00A377BC"/>
    <w:rsid w:val="00A37C70"/>
    <w:rsid w:val="00A41F86"/>
    <w:rsid w:val="00A42A09"/>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FC8"/>
    <w:rsid w:val="00AE76BF"/>
    <w:rsid w:val="00AF1980"/>
    <w:rsid w:val="00AF1FA7"/>
    <w:rsid w:val="00AF214F"/>
    <w:rsid w:val="00AF386C"/>
    <w:rsid w:val="00AF39FC"/>
    <w:rsid w:val="00B03C9D"/>
    <w:rsid w:val="00B04F66"/>
    <w:rsid w:val="00B118A3"/>
    <w:rsid w:val="00B14589"/>
    <w:rsid w:val="00B15409"/>
    <w:rsid w:val="00B21E43"/>
    <w:rsid w:val="00B21E88"/>
    <w:rsid w:val="00B21F67"/>
    <w:rsid w:val="00B21F6A"/>
    <w:rsid w:val="00B227E0"/>
    <w:rsid w:val="00B32E22"/>
    <w:rsid w:val="00B427D3"/>
    <w:rsid w:val="00B47952"/>
    <w:rsid w:val="00B50EB7"/>
    <w:rsid w:val="00B5359B"/>
    <w:rsid w:val="00B60586"/>
    <w:rsid w:val="00B60F65"/>
    <w:rsid w:val="00B67069"/>
    <w:rsid w:val="00B670B4"/>
    <w:rsid w:val="00B67D19"/>
    <w:rsid w:val="00B72E76"/>
    <w:rsid w:val="00B7301C"/>
    <w:rsid w:val="00B734A1"/>
    <w:rsid w:val="00B7676C"/>
    <w:rsid w:val="00B85B84"/>
    <w:rsid w:val="00B95649"/>
    <w:rsid w:val="00B9575B"/>
    <w:rsid w:val="00B97711"/>
    <w:rsid w:val="00BA0A5C"/>
    <w:rsid w:val="00BA1870"/>
    <w:rsid w:val="00BA3AD2"/>
    <w:rsid w:val="00BA540D"/>
    <w:rsid w:val="00BB105F"/>
    <w:rsid w:val="00BB17CB"/>
    <w:rsid w:val="00BB1ADB"/>
    <w:rsid w:val="00BB4393"/>
    <w:rsid w:val="00BD2821"/>
    <w:rsid w:val="00BE1CD2"/>
    <w:rsid w:val="00BF3A65"/>
    <w:rsid w:val="00BF3F49"/>
    <w:rsid w:val="00C04A64"/>
    <w:rsid w:val="00C04F80"/>
    <w:rsid w:val="00C05B55"/>
    <w:rsid w:val="00C05C35"/>
    <w:rsid w:val="00C07297"/>
    <w:rsid w:val="00C1594A"/>
    <w:rsid w:val="00C162F8"/>
    <w:rsid w:val="00C17E4B"/>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485A"/>
    <w:rsid w:val="00CF54C2"/>
    <w:rsid w:val="00CF7F7C"/>
    <w:rsid w:val="00D02339"/>
    <w:rsid w:val="00D034A7"/>
    <w:rsid w:val="00D04820"/>
    <w:rsid w:val="00D06AD4"/>
    <w:rsid w:val="00D10B3F"/>
    <w:rsid w:val="00D17B78"/>
    <w:rsid w:val="00D20815"/>
    <w:rsid w:val="00D22E9D"/>
    <w:rsid w:val="00D24945"/>
    <w:rsid w:val="00D26389"/>
    <w:rsid w:val="00D2719A"/>
    <w:rsid w:val="00D30873"/>
    <w:rsid w:val="00D3557F"/>
    <w:rsid w:val="00D37654"/>
    <w:rsid w:val="00D42FA1"/>
    <w:rsid w:val="00D46BB0"/>
    <w:rsid w:val="00D50D47"/>
    <w:rsid w:val="00D51C03"/>
    <w:rsid w:val="00D52465"/>
    <w:rsid w:val="00D556DF"/>
    <w:rsid w:val="00D56C2D"/>
    <w:rsid w:val="00D57627"/>
    <w:rsid w:val="00D64540"/>
    <w:rsid w:val="00D6642E"/>
    <w:rsid w:val="00D72DB9"/>
    <w:rsid w:val="00D7569B"/>
    <w:rsid w:val="00D839A4"/>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0B2"/>
    <w:rsid w:val="00DC6238"/>
    <w:rsid w:val="00DC6E85"/>
    <w:rsid w:val="00DC7FF7"/>
    <w:rsid w:val="00DD27FD"/>
    <w:rsid w:val="00DD5283"/>
    <w:rsid w:val="00DD5FD9"/>
    <w:rsid w:val="00DD765B"/>
    <w:rsid w:val="00DE0466"/>
    <w:rsid w:val="00DE0904"/>
    <w:rsid w:val="00DE20AE"/>
    <w:rsid w:val="00DE4D88"/>
    <w:rsid w:val="00DE671C"/>
    <w:rsid w:val="00DF1357"/>
    <w:rsid w:val="00DF43C8"/>
    <w:rsid w:val="00DF4B8F"/>
    <w:rsid w:val="00DF5912"/>
    <w:rsid w:val="00DF59B9"/>
    <w:rsid w:val="00DF6574"/>
    <w:rsid w:val="00DF669F"/>
    <w:rsid w:val="00E002F7"/>
    <w:rsid w:val="00E1112D"/>
    <w:rsid w:val="00E1361A"/>
    <w:rsid w:val="00E17B54"/>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43A1"/>
    <w:rsid w:val="00E75FD9"/>
    <w:rsid w:val="00E7768B"/>
    <w:rsid w:val="00E8179E"/>
    <w:rsid w:val="00E85B22"/>
    <w:rsid w:val="00E95F23"/>
    <w:rsid w:val="00E96E92"/>
    <w:rsid w:val="00EA1085"/>
    <w:rsid w:val="00EA40AC"/>
    <w:rsid w:val="00EB082E"/>
    <w:rsid w:val="00EB134B"/>
    <w:rsid w:val="00EB4577"/>
    <w:rsid w:val="00EB7290"/>
    <w:rsid w:val="00EC1D8C"/>
    <w:rsid w:val="00EC5E11"/>
    <w:rsid w:val="00ED14CD"/>
    <w:rsid w:val="00ED47A9"/>
    <w:rsid w:val="00EE7207"/>
    <w:rsid w:val="00EF31D4"/>
    <w:rsid w:val="00EF6258"/>
    <w:rsid w:val="00EF6E8B"/>
    <w:rsid w:val="00EF7C07"/>
    <w:rsid w:val="00F003B8"/>
    <w:rsid w:val="00F023C8"/>
    <w:rsid w:val="00F04026"/>
    <w:rsid w:val="00F12278"/>
    <w:rsid w:val="00F14500"/>
    <w:rsid w:val="00F20E6E"/>
    <w:rsid w:val="00F21594"/>
    <w:rsid w:val="00F219C5"/>
    <w:rsid w:val="00F232F4"/>
    <w:rsid w:val="00F32305"/>
    <w:rsid w:val="00F33B65"/>
    <w:rsid w:val="00F344F5"/>
    <w:rsid w:val="00F375CF"/>
    <w:rsid w:val="00F41CD5"/>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2EE"/>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209"/>
    <o:shapelayout v:ext="edit">
      <o:idmap v:ext="edit" data="1"/>
    </o:shapelayout>
  </w:shapeDefaults>
  <w:decimalSymbol w:val="."/>
  <w:listSeparator w:val=","/>
  <w15:docId w15:val="{91627ACD-3FC7-456D-AF48-9DB639E95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link w:val="Heading2Char"/>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59"/>
    <w:rsid w:val="00654462"/>
    <w:pPr>
      <w:spacing w:line="200" w:lineRule="exact"/>
      <w:ind w:left="113" w:right="113"/>
    </w:pPr>
    <w:rPr>
      <w:sz w:val="16"/>
    </w:rPr>
    <w:tblPr>
      <w:tblInd w:w="0" w:type="dxa"/>
      <w:tblBorders>
        <w:top w:val="single" w:sz="4" w:space="0" w:color="8ACED7" w:themeColor="accent1"/>
        <w:bottom w:val="single" w:sz="4" w:space="0" w:color="8ACED7" w:themeColor="accent1"/>
        <w:insideH w:val="single" w:sz="4" w:space="0" w:color="8ACED7" w:themeColor="accent1"/>
      </w:tblBorders>
      <w:tblCellMar>
        <w:top w:w="0" w:type="dxa"/>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Ind w:w="0" w:type="dxa"/>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CellMar>
        <w:top w:w="0" w:type="dxa"/>
        <w:left w:w="108" w:type="dxa"/>
        <w:bottom w:w="0" w:type="dxa"/>
        <w:right w:w="108" w:type="dxa"/>
      </w:tblCellMar>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Ind w:w="0" w:type="dxa"/>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CellMar>
        <w:top w:w="0" w:type="dxa"/>
        <w:left w:w="108" w:type="dxa"/>
        <w:bottom w:w="0" w:type="dxa"/>
        <w:right w:w="108" w:type="dxa"/>
      </w:tblCellMar>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Ind w:w="0" w:type="dxa"/>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CellMar>
        <w:top w:w="0" w:type="dxa"/>
        <w:left w:w="108" w:type="dxa"/>
        <w:bottom w:w="0" w:type="dxa"/>
        <w:right w:w="108" w:type="dxa"/>
      </w:tblCellMar>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Ind w:w="0" w:type="dxa"/>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CellMar>
        <w:top w:w="0" w:type="dxa"/>
        <w:left w:w="108" w:type="dxa"/>
        <w:bottom w:w="0" w:type="dxa"/>
        <w:right w:w="108" w:type="dxa"/>
      </w:tblCellMar>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Ind w:w="0" w:type="dxa"/>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CellMar>
        <w:top w:w="0" w:type="dxa"/>
        <w:left w:w="108" w:type="dxa"/>
        <w:bottom w:w="0" w:type="dxa"/>
        <w:right w:w="108" w:type="dxa"/>
      </w:tblCellMar>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Ind w:w="0" w:type="dxa"/>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CellMar>
        <w:top w:w="0" w:type="dxa"/>
        <w:left w:w="108" w:type="dxa"/>
        <w:bottom w:w="0" w:type="dxa"/>
        <w:right w:w="108" w:type="dxa"/>
      </w:tblCellMar>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Ind w:w="0" w:type="dxa"/>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CellMar>
        <w:top w:w="0" w:type="dxa"/>
        <w:left w:w="108" w:type="dxa"/>
        <w:bottom w:w="0" w:type="dxa"/>
        <w:right w:w="108" w:type="dxa"/>
      </w:tblCellMar>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Ind w:w="0" w:type="dxa"/>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CellMar>
        <w:top w:w="0" w:type="dxa"/>
        <w:left w:w="108" w:type="dxa"/>
        <w:bottom w:w="0" w:type="dxa"/>
        <w:right w:w="108" w:type="dxa"/>
      </w:tblCellMar>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Ind w:w="0" w:type="dxa"/>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CellMar>
        <w:top w:w="0" w:type="dxa"/>
        <w:left w:w="108" w:type="dxa"/>
        <w:bottom w:w="0" w:type="dxa"/>
        <w:right w:w="108" w:type="dxa"/>
      </w:tblCellMar>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Ind w:w="0" w:type="dxa"/>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CellMar>
        <w:top w:w="0" w:type="dxa"/>
        <w:left w:w="108" w:type="dxa"/>
        <w:bottom w:w="0" w:type="dxa"/>
        <w:right w:w="108" w:type="dxa"/>
      </w:tblCellMar>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Ind w:w="0" w:type="dxa"/>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Ind w:w="0" w:type="dxa"/>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Ind w:w="0" w:type="dxa"/>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Ind w:w="0" w:type="dxa"/>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Ind w:w="0" w:type="dxa"/>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Ind w:w="0" w:type="dxa"/>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Ind w:w="0" w:type="dxa"/>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Ind w:w="0" w:type="dxa"/>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Ind w:w="0" w:type="dxa"/>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Ind w:w="0" w:type="dxa"/>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Ind w:w="0" w:type="dxa"/>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Ind w:w="0" w:type="dxa"/>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Ind w:w="0" w:type="dxa"/>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Ind w:w="0" w:type="dxa"/>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Ind w:w="0" w:type="dxa"/>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CellMar>
        <w:top w:w="0" w:type="dxa"/>
        <w:left w:w="108" w:type="dxa"/>
        <w:bottom w:w="0" w:type="dxa"/>
        <w:right w:w="108" w:type="dxa"/>
      </w:tblCellMar>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Ind w:w="0" w:type="dxa"/>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CellMar>
        <w:top w:w="0" w:type="dxa"/>
        <w:left w:w="108" w:type="dxa"/>
        <w:bottom w:w="0" w:type="dxa"/>
        <w:right w:w="108" w:type="dxa"/>
      </w:tblCellMar>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Ind w:w="0" w:type="dxa"/>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CellMar>
        <w:top w:w="0" w:type="dxa"/>
        <w:left w:w="108" w:type="dxa"/>
        <w:bottom w:w="0" w:type="dxa"/>
        <w:right w:w="108" w:type="dxa"/>
      </w:tblCellMar>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Ind w:w="0" w:type="dxa"/>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CellMar>
        <w:top w:w="0" w:type="dxa"/>
        <w:left w:w="108" w:type="dxa"/>
        <w:bottom w:w="0" w:type="dxa"/>
        <w:right w:w="108" w:type="dxa"/>
      </w:tblCellMar>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Ind w:w="0" w:type="dxa"/>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CellMar>
        <w:top w:w="0" w:type="dxa"/>
        <w:left w:w="108" w:type="dxa"/>
        <w:bottom w:w="0" w:type="dxa"/>
        <w:right w:w="108" w:type="dxa"/>
      </w:tblCellMar>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Ind w:w="0" w:type="dxa"/>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CellMar>
        <w:top w:w="0" w:type="dxa"/>
        <w:left w:w="108" w:type="dxa"/>
        <w:bottom w:w="0" w:type="dxa"/>
        <w:right w:w="108" w:type="dxa"/>
      </w:tblCellMar>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Ind w:w="0" w:type="dxa"/>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Ind w:w="0" w:type="dxa"/>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Ind w:w="0" w:type="dxa"/>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Ind w:w="0" w:type="dxa"/>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Ind w:w="0" w:type="dxa"/>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Ind w:w="0" w:type="dxa"/>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Ind w:w="0" w:type="dxa"/>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Ind w:w="0" w:type="dxa"/>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Ind w:w="0" w:type="dxa"/>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Ind w:w="0" w:type="dxa"/>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rsid w:val="00B60586"/>
    <w:pPr>
      <w:spacing w:line="240" w:lineRule="auto"/>
    </w:pPr>
    <w:tblPr>
      <w:tblStyleRowBandSize w:val="1"/>
      <w:tblStyleColBandSize w:val="1"/>
      <w:tblInd w:w="0" w:type="dxa"/>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Ind w:w="0" w:type="dxa"/>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Ind w:w="0" w:type="dxa"/>
      <w:tblBorders>
        <w:top w:val="single" w:sz="8" w:space="0" w:color="231F20" w:themeColor="text1"/>
        <w:left w:val="single" w:sz="8" w:space="0" w:color="231F20" w:themeColor="text1"/>
        <w:bottom w:val="single" w:sz="8" w:space="0" w:color="231F20" w:themeColor="text1"/>
        <w:right w:val="single" w:sz="8" w:space="0" w:color="231F2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Ind w:w="0" w:type="dxa"/>
      <w:tblBorders>
        <w:top w:val="single" w:sz="8" w:space="0" w:color="8ACED7" w:themeColor="accent1"/>
        <w:left w:val="single" w:sz="8" w:space="0" w:color="8ACED7" w:themeColor="accent1"/>
        <w:bottom w:val="single" w:sz="8" w:space="0" w:color="8ACED7" w:themeColor="accent1"/>
        <w:right w:val="single" w:sz="8" w:space="0" w:color="8ACED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Ind w:w="0" w:type="dxa"/>
      <w:tblBorders>
        <w:top w:val="single" w:sz="8" w:space="0" w:color="0070C0" w:themeColor="accent3"/>
        <w:left w:val="single" w:sz="8" w:space="0" w:color="0070C0" w:themeColor="accent3"/>
        <w:bottom w:val="single" w:sz="8" w:space="0" w:color="0070C0" w:themeColor="accent3"/>
        <w:right w:val="single" w:sz="8" w:space="0" w:color="0070C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Ind w:w="0" w:type="dxa"/>
      <w:tblBorders>
        <w:top w:val="single" w:sz="8" w:space="0" w:color="92D050" w:themeColor="accent4"/>
        <w:left w:val="single" w:sz="8" w:space="0" w:color="92D050" w:themeColor="accent4"/>
        <w:bottom w:val="single" w:sz="8" w:space="0" w:color="92D050" w:themeColor="accent4"/>
        <w:right w:val="single" w:sz="8" w:space="0" w:color="92D05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Ind w:w="0" w:type="dxa"/>
      <w:tblBorders>
        <w:top w:val="single" w:sz="8" w:space="0" w:color="F79646" w:themeColor="accent5"/>
        <w:left w:val="single" w:sz="8" w:space="0" w:color="F79646" w:themeColor="accent5"/>
        <w:bottom w:val="single" w:sz="8" w:space="0" w:color="F79646" w:themeColor="accent5"/>
        <w:right w:val="single" w:sz="8" w:space="0" w:color="F7964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Ind w:w="0" w:type="dxa"/>
      <w:tblBorders>
        <w:top w:val="single" w:sz="8" w:space="0" w:color="FFC000" w:themeColor="accent6"/>
        <w:left w:val="single" w:sz="8" w:space="0" w:color="FFC000" w:themeColor="accent6"/>
        <w:bottom w:val="single" w:sz="8" w:space="0" w:color="FFC000" w:themeColor="accent6"/>
        <w:right w:val="single" w:sz="8" w:space="0" w:color="FFC000"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Ind w:w="0" w:type="dxa"/>
      <w:tblBorders>
        <w:top w:val="single" w:sz="8" w:space="0" w:color="231F20" w:themeColor="text1"/>
        <w:bottom w:val="single" w:sz="8" w:space="0" w:color="231F2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Ind w:w="0" w:type="dxa"/>
      <w:tblBorders>
        <w:top w:val="single" w:sz="8" w:space="0" w:color="8ACED7" w:themeColor="accent1"/>
        <w:bottom w:val="single" w:sz="8" w:space="0" w:color="8ACED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Ind w:w="0" w:type="dxa"/>
      <w:tblBorders>
        <w:top w:val="single" w:sz="8" w:space="0" w:color="0070C0" w:themeColor="accent3"/>
        <w:bottom w:val="single" w:sz="8" w:space="0" w:color="0070C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Ind w:w="0" w:type="dxa"/>
      <w:tblBorders>
        <w:top w:val="single" w:sz="8" w:space="0" w:color="92D050" w:themeColor="accent4"/>
        <w:bottom w:val="single" w:sz="8" w:space="0" w:color="92D05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Ind w:w="0" w:type="dxa"/>
      <w:tblBorders>
        <w:top w:val="single" w:sz="8" w:space="0" w:color="F79646" w:themeColor="accent5"/>
        <w:bottom w:val="single" w:sz="8" w:space="0" w:color="F7964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Ind w:w="0" w:type="dxa"/>
      <w:tblBorders>
        <w:top w:val="single" w:sz="8" w:space="0" w:color="FFC000" w:themeColor="accent6"/>
        <w:bottom w:val="single" w:sz="8" w:space="0" w:color="FFC000"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Ind w:w="0" w:type="dxa"/>
      <w:tblBorders>
        <w:top w:val="single" w:sz="4" w:space="0" w:color="807276" w:themeColor="text1" w:themeTint="99"/>
        <w:bottom w:val="single" w:sz="4" w:space="0" w:color="807276" w:themeColor="text1" w:themeTint="99"/>
        <w:insideH w:val="single" w:sz="4" w:space="0" w:color="80727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Ind w:w="0" w:type="dxa"/>
      <w:tblBorders>
        <w:top w:val="single" w:sz="4" w:space="0" w:color="B8E1E7" w:themeColor="accent1" w:themeTint="99"/>
        <w:bottom w:val="single" w:sz="4" w:space="0" w:color="B8E1E7" w:themeColor="accent1" w:themeTint="99"/>
        <w:insideH w:val="single" w:sz="4" w:space="0" w:color="B8E1E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Ind w:w="0" w:type="dxa"/>
      <w:tblBorders>
        <w:top w:val="single" w:sz="4" w:space="0" w:color="40AEFF" w:themeColor="accent3" w:themeTint="99"/>
        <w:bottom w:val="single" w:sz="4" w:space="0" w:color="40AEFF" w:themeColor="accent3" w:themeTint="99"/>
        <w:insideH w:val="single" w:sz="4" w:space="0" w:color="40AEF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Ind w:w="0" w:type="dxa"/>
      <w:tblBorders>
        <w:top w:val="single" w:sz="4" w:space="0" w:color="BDE295" w:themeColor="accent4" w:themeTint="99"/>
        <w:bottom w:val="single" w:sz="4" w:space="0" w:color="BDE295" w:themeColor="accent4" w:themeTint="99"/>
        <w:insideH w:val="single" w:sz="4" w:space="0" w:color="BDE295"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Ind w:w="0" w:type="dxa"/>
      <w:tblBorders>
        <w:top w:val="single" w:sz="4" w:space="0" w:color="FABF8F" w:themeColor="accent5" w:themeTint="99"/>
        <w:bottom w:val="single" w:sz="4" w:space="0" w:color="FABF8F" w:themeColor="accent5" w:themeTint="99"/>
        <w:insideH w:val="single" w:sz="4" w:space="0" w:color="FABF8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Ind w:w="0" w:type="dxa"/>
      <w:tblBorders>
        <w:top w:val="single" w:sz="4" w:space="0" w:color="FFD966" w:themeColor="accent6" w:themeTint="99"/>
        <w:bottom w:val="single" w:sz="4" w:space="0" w:color="FFD966" w:themeColor="accent6" w:themeTint="99"/>
        <w:insideH w:val="single" w:sz="4" w:space="0" w:color="FFD966"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Ind w:w="0" w:type="dxa"/>
      <w:tblBorders>
        <w:top w:val="single" w:sz="4" w:space="0" w:color="231F20" w:themeColor="text1"/>
        <w:left w:val="single" w:sz="4" w:space="0" w:color="231F20" w:themeColor="text1"/>
        <w:bottom w:val="single" w:sz="4" w:space="0" w:color="231F20" w:themeColor="text1"/>
        <w:right w:val="single" w:sz="4" w:space="0" w:color="231F20" w:themeColor="text1"/>
      </w:tblBorders>
      <w:tblCellMar>
        <w:top w:w="0" w:type="dxa"/>
        <w:left w:w="108" w:type="dxa"/>
        <w:bottom w:w="0" w:type="dxa"/>
        <w:right w:w="108" w:type="dxa"/>
      </w:tblCellMar>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Ind w:w="0" w:type="dxa"/>
      <w:tblBorders>
        <w:top w:val="single" w:sz="4" w:space="0" w:color="8ACED7" w:themeColor="accent1"/>
        <w:left w:val="single" w:sz="4" w:space="0" w:color="8ACED7" w:themeColor="accent1"/>
        <w:bottom w:val="single" w:sz="4" w:space="0" w:color="8ACED7" w:themeColor="accent1"/>
        <w:right w:val="single" w:sz="4" w:space="0" w:color="8ACED7" w:themeColor="accent1"/>
      </w:tblBorders>
      <w:tblCellMar>
        <w:top w:w="0" w:type="dxa"/>
        <w:left w:w="108" w:type="dxa"/>
        <w:bottom w:w="0" w:type="dxa"/>
        <w:right w:w="108" w:type="dxa"/>
      </w:tblCellMar>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Ind w:w="0" w:type="dxa"/>
      <w:tblBorders>
        <w:top w:val="single" w:sz="4" w:space="0" w:color="0070C0" w:themeColor="accent3"/>
        <w:left w:val="single" w:sz="4" w:space="0" w:color="0070C0" w:themeColor="accent3"/>
        <w:bottom w:val="single" w:sz="4" w:space="0" w:color="0070C0" w:themeColor="accent3"/>
        <w:right w:val="single" w:sz="4" w:space="0" w:color="0070C0" w:themeColor="accent3"/>
      </w:tblBorders>
      <w:tblCellMar>
        <w:top w:w="0" w:type="dxa"/>
        <w:left w:w="108" w:type="dxa"/>
        <w:bottom w:w="0" w:type="dxa"/>
        <w:right w:w="108" w:type="dxa"/>
      </w:tblCellMar>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Ind w:w="0" w:type="dxa"/>
      <w:tblBorders>
        <w:top w:val="single" w:sz="4" w:space="0" w:color="92D050" w:themeColor="accent4"/>
        <w:left w:val="single" w:sz="4" w:space="0" w:color="92D050" w:themeColor="accent4"/>
        <w:bottom w:val="single" w:sz="4" w:space="0" w:color="92D050" w:themeColor="accent4"/>
        <w:right w:val="single" w:sz="4" w:space="0" w:color="92D050" w:themeColor="accent4"/>
      </w:tblBorders>
      <w:tblCellMar>
        <w:top w:w="0" w:type="dxa"/>
        <w:left w:w="108" w:type="dxa"/>
        <w:bottom w:w="0" w:type="dxa"/>
        <w:right w:w="108" w:type="dxa"/>
      </w:tblCellMar>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Ind w:w="0" w:type="dxa"/>
      <w:tblBorders>
        <w:top w:val="single" w:sz="4" w:space="0" w:color="F79646" w:themeColor="accent5"/>
        <w:left w:val="single" w:sz="4" w:space="0" w:color="F79646" w:themeColor="accent5"/>
        <w:bottom w:val="single" w:sz="4" w:space="0" w:color="F79646" w:themeColor="accent5"/>
        <w:right w:val="single" w:sz="4" w:space="0" w:color="F79646" w:themeColor="accent5"/>
      </w:tblBorders>
      <w:tblCellMar>
        <w:top w:w="0" w:type="dxa"/>
        <w:left w:w="108" w:type="dxa"/>
        <w:bottom w:w="0" w:type="dxa"/>
        <w:right w:w="108" w:type="dxa"/>
      </w:tblCellMar>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Ind w:w="0" w:type="dxa"/>
      <w:tblBorders>
        <w:top w:val="single" w:sz="4" w:space="0" w:color="FFC000" w:themeColor="accent6"/>
        <w:left w:val="single" w:sz="4" w:space="0" w:color="FFC000" w:themeColor="accent6"/>
        <w:bottom w:val="single" w:sz="4" w:space="0" w:color="FFC000" w:themeColor="accent6"/>
        <w:right w:val="single" w:sz="4" w:space="0" w:color="FFC000" w:themeColor="accent6"/>
      </w:tblBorders>
      <w:tblCellMar>
        <w:top w:w="0" w:type="dxa"/>
        <w:left w:w="108" w:type="dxa"/>
        <w:bottom w:w="0" w:type="dxa"/>
        <w:right w:w="108" w:type="dxa"/>
      </w:tblCellMar>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Ind w:w="0" w:type="dxa"/>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Ind w:w="0" w:type="dxa"/>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Ind w:w="0" w:type="dxa"/>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Ind w:w="0" w:type="dxa"/>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Ind w:w="0" w:type="dxa"/>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Ind w:w="0" w:type="dxa"/>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231F20" w:themeColor="text1"/>
        <w:left w:val="single" w:sz="24" w:space="0" w:color="231F20" w:themeColor="text1"/>
        <w:bottom w:val="single" w:sz="24" w:space="0" w:color="231F20" w:themeColor="text1"/>
        <w:right w:val="single" w:sz="24" w:space="0" w:color="231F20" w:themeColor="text1"/>
      </w:tblBorders>
      <w:tblCellMar>
        <w:top w:w="0" w:type="dxa"/>
        <w:left w:w="108" w:type="dxa"/>
        <w:bottom w:w="0" w:type="dxa"/>
        <w:right w:w="108" w:type="dxa"/>
      </w:tblCellMar>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CellMar>
        <w:top w:w="0" w:type="dxa"/>
        <w:left w:w="108" w:type="dxa"/>
        <w:bottom w:w="0" w:type="dxa"/>
        <w:right w:w="108" w:type="dxa"/>
      </w:tblCellMar>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CellMar>
        <w:top w:w="0" w:type="dxa"/>
        <w:left w:w="108" w:type="dxa"/>
        <w:bottom w:w="0" w:type="dxa"/>
        <w:right w:w="108" w:type="dxa"/>
      </w:tblCellMar>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CellMar>
        <w:top w:w="0" w:type="dxa"/>
        <w:left w:w="108" w:type="dxa"/>
        <w:bottom w:w="0" w:type="dxa"/>
        <w:right w:w="108" w:type="dxa"/>
      </w:tblCellMar>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CellMar>
        <w:top w:w="0" w:type="dxa"/>
        <w:left w:w="108" w:type="dxa"/>
        <w:bottom w:w="0" w:type="dxa"/>
        <w:right w:w="108" w:type="dxa"/>
      </w:tblCellMar>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CellMar>
        <w:top w:w="0" w:type="dxa"/>
        <w:left w:w="108" w:type="dxa"/>
        <w:bottom w:w="0" w:type="dxa"/>
        <w:right w:w="108" w:type="dxa"/>
      </w:tblCellMar>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Ind w:w="0" w:type="dxa"/>
      <w:tblBorders>
        <w:top w:val="single" w:sz="4" w:space="0" w:color="231F20" w:themeColor="text1"/>
        <w:bottom w:val="single" w:sz="4" w:space="0" w:color="231F20" w:themeColor="text1"/>
      </w:tblBorders>
      <w:tblCellMar>
        <w:top w:w="0" w:type="dxa"/>
        <w:left w:w="108" w:type="dxa"/>
        <w:bottom w:w="0" w:type="dxa"/>
        <w:right w:w="108" w:type="dxa"/>
      </w:tblCellMar>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Ind w:w="0" w:type="dxa"/>
      <w:tblBorders>
        <w:top w:val="single" w:sz="4" w:space="0" w:color="8ACED7" w:themeColor="accent1"/>
        <w:bottom w:val="single" w:sz="4" w:space="0" w:color="8ACED7" w:themeColor="accent1"/>
      </w:tblBorders>
      <w:tblCellMar>
        <w:top w:w="0" w:type="dxa"/>
        <w:left w:w="108" w:type="dxa"/>
        <w:bottom w:w="0" w:type="dxa"/>
        <w:right w:w="108" w:type="dxa"/>
      </w:tblCellMar>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Ind w:w="0" w:type="dxa"/>
      <w:tblBorders>
        <w:top w:val="single" w:sz="4" w:space="0" w:color="0070C0" w:themeColor="accent3"/>
        <w:bottom w:val="single" w:sz="4" w:space="0" w:color="0070C0" w:themeColor="accent3"/>
      </w:tblBorders>
      <w:tblCellMar>
        <w:top w:w="0" w:type="dxa"/>
        <w:left w:w="108" w:type="dxa"/>
        <w:bottom w:w="0" w:type="dxa"/>
        <w:right w:w="108" w:type="dxa"/>
      </w:tblCellMar>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Ind w:w="0" w:type="dxa"/>
      <w:tblBorders>
        <w:top w:val="single" w:sz="4" w:space="0" w:color="92D050" w:themeColor="accent4"/>
        <w:bottom w:val="single" w:sz="4" w:space="0" w:color="92D050" w:themeColor="accent4"/>
      </w:tblBorders>
      <w:tblCellMar>
        <w:top w:w="0" w:type="dxa"/>
        <w:left w:w="108" w:type="dxa"/>
        <w:bottom w:w="0" w:type="dxa"/>
        <w:right w:w="108" w:type="dxa"/>
      </w:tblCellMar>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Ind w:w="0" w:type="dxa"/>
      <w:tblBorders>
        <w:top w:val="single" w:sz="4" w:space="0" w:color="F79646" w:themeColor="accent5"/>
        <w:bottom w:val="single" w:sz="4" w:space="0" w:color="F79646" w:themeColor="accent5"/>
      </w:tblBorders>
      <w:tblCellMar>
        <w:top w:w="0" w:type="dxa"/>
        <w:left w:w="108" w:type="dxa"/>
        <w:bottom w:w="0" w:type="dxa"/>
        <w:right w:w="108" w:type="dxa"/>
      </w:tblCellMar>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Ind w:w="0" w:type="dxa"/>
      <w:tblBorders>
        <w:top w:val="single" w:sz="4" w:space="0" w:color="FFC000" w:themeColor="accent6"/>
        <w:bottom w:val="single" w:sz="4" w:space="0" w:color="FFC000" w:themeColor="accent6"/>
      </w:tblBorders>
      <w:tblCellMar>
        <w:top w:w="0" w:type="dxa"/>
        <w:left w:w="108" w:type="dxa"/>
        <w:bottom w:w="0" w:type="dxa"/>
        <w:right w:w="108" w:type="dxa"/>
      </w:tblCellMar>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Ind w:w="0" w:type="dxa"/>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CellMar>
        <w:top w:w="0" w:type="dxa"/>
        <w:left w:w="108" w:type="dxa"/>
        <w:bottom w:w="0" w:type="dxa"/>
        <w:right w:w="108" w:type="dxa"/>
      </w:tblCellMar>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Ind w:w="0" w:type="dxa"/>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CellMar>
        <w:top w:w="0" w:type="dxa"/>
        <w:left w:w="108" w:type="dxa"/>
        <w:bottom w:w="0" w:type="dxa"/>
        <w:right w:w="108" w:type="dxa"/>
      </w:tblCellMar>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Ind w:w="0" w:type="dxa"/>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CellMar>
        <w:top w:w="0" w:type="dxa"/>
        <w:left w:w="108" w:type="dxa"/>
        <w:bottom w:w="0" w:type="dxa"/>
        <w:right w:w="108" w:type="dxa"/>
      </w:tblCellMar>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Ind w:w="0" w:type="dxa"/>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CellMar>
        <w:top w:w="0" w:type="dxa"/>
        <w:left w:w="108" w:type="dxa"/>
        <w:bottom w:w="0" w:type="dxa"/>
        <w:right w:w="108" w:type="dxa"/>
      </w:tblCellMar>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Ind w:w="0" w:type="dxa"/>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CellMar>
        <w:top w:w="0" w:type="dxa"/>
        <w:left w:w="108" w:type="dxa"/>
        <w:bottom w:w="0" w:type="dxa"/>
        <w:right w:w="108" w:type="dxa"/>
      </w:tblCellMar>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Ind w:w="0" w:type="dxa"/>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CellMar>
        <w:top w:w="0" w:type="dxa"/>
        <w:left w:w="108" w:type="dxa"/>
        <w:bottom w:w="0" w:type="dxa"/>
        <w:right w:w="108" w:type="dxa"/>
      </w:tblCellMar>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CellMar>
        <w:top w:w="0" w:type="dxa"/>
        <w:left w:w="108" w:type="dxa"/>
        <w:bottom w:w="0" w:type="dxa"/>
        <w:right w:w="108" w:type="dxa"/>
      </w:tblCellMar>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CellMar>
        <w:top w:w="0" w:type="dxa"/>
        <w:left w:w="108" w:type="dxa"/>
        <w:bottom w:w="0" w:type="dxa"/>
        <w:right w:w="108" w:type="dxa"/>
      </w:tblCellMar>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CellMar>
        <w:top w:w="0" w:type="dxa"/>
        <w:left w:w="108" w:type="dxa"/>
        <w:bottom w:w="0" w:type="dxa"/>
        <w:right w:w="108" w:type="dxa"/>
      </w:tblCellMar>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CellMar>
        <w:top w:w="0" w:type="dxa"/>
        <w:left w:w="108" w:type="dxa"/>
        <w:bottom w:w="0" w:type="dxa"/>
        <w:right w:w="108" w:type="dxa"/>
      </w:tblCellMar>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CellMar>
        <w:top w:w="0" w:type="dxa"/>
        <w:left w:w="108" w:type="dxa"/>
        <w:bottom w:w="0" w:type="dxa"/>
        <w:right w:w="108" w:type="dxa"/>
      </w:tblCellMar>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CellMar>
        <w:top w:w="0" w:type="dxa"/>
        <w:left w:w="108" w:type="dxa"/>
        <w:bottom w:w="0" w:type="dxa"/>
        <w:right w:w="108" w:type="dxa"/>
      </w:tblCellMar>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231F20" w:themeColor="text1"/>
        <w:bottom w:val="single" w:sz="8" w:space="0" w:color="231F2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8ACED7" w:themeColor="accent1"/>
        <w:bottom w:val="single" w:sz="8" w:space="0" w:color="8ACED7"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0070C0" w:themeColor="accent3"/>
        <w:bottom w:val="single" w:sz="8" w:space="0" w:color="0070C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92D050" w:themeColor="accent4"/>
        <w:bottom w:val="single" w:sz="8" w:space="0" w:color="92D05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F79646" w:themeColor="accent5"/>
        <w:bottom w:val="single" w:sz="8" w:space="0" w:color="F7964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FFC000" w:themeColor="accent6"/>
        <w:bottom w:val="single" w:sz="8" w:space="0" w:color="FFC000"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231F20" w:themeColor="text1"/>
        <w:left w:val="single" w:sz="8" w:space="0" w:color="231F20" w:themeColor="text1"/>
        <w:bottom w:val="single" w:sz="8" w:space="0" w:color="231F20" w:themeColor="text1"/>
        <w:right w:val="single" w:sz="8" w:space="0" w:color="231F2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8ACED7" w:themeColor="accent1"/>
        <w:left w:val="single" w:sz="8" w:space="0" w:color="8ACED7" w:themeColor="accent1"/>
        <w:bottom w:val="single" w:sz="8" w:space="0" w:color="8ACED7" w:themeColor="accent1"/>
        <w:right w:val="single" w:sz="8" w:space="0" w:color="8ACED7"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0070C0" w:themeColor="accent3"/>
        <w:left w:val="single" w:sz="8" w:space="0" w:color="0070C0" w:themeColor="accent3"/>
        <w:bottom w:val="single" w:sz="8" w:space="0" w:color="0070C0" w:themeColor="accent3"/>
        <w:right w:val="single" w:sz="8" w:space="0" w:color="0070C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92D050" w:themeColor="accent4"/>
        <w:left w:val="single" w:sz="8" w:space="0" w:color="92D050" w:themeColor="accent4"/>
        <w:bottom w:val="single" w:sz="8" w:space="0" w:color="92D050" w:themeColor="accent4"/>
        <w:right w:val="single" w:sz="8" w:space="0" w:color="92D05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F79646" w:themeColor="accent5"/>
        <w:left w:val="single" w:sz="8" w:space="0" w:color="F79646" w:themeColor="accent5"/>
        <w:bottom w:val="single" w:sz="8" w:space="0" w:color="F79646" w:themeColor="accent5"/>
        <w:right w:val="single" w:sz="8" w:space="0" w:color="F7964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FFC000" w:themeColor="accent6"/>
        <w:left w:val="single" w:sz="8" w:space="0" w:color="FFC000" w:themeColor="accent6"/>
        <w:bottom w:val="single" w:sz="8" w:space="0" w:color="FFC000" w:themeColor="accent6"/>
        <w:right w:val="single" w:sz="8" w:space="0" w:color="FFC000"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Ind w:w="0" w:type="dxa"/>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Ind w:w="0" w:type="dxa"/>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Ind w:w="0" w:type="dxa"/>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Ind w:w="0" w:type="dxa"/>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Ind w:w="0" w:type="dxa"/>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Ind w:w="0" w:type="dxa"/>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Ind w:w="0" w:type="dxa"/>
      <w:tblBorders>
        <w:top w:val="single" w:sz="4" w:space="0" w:color="96888C" w:themeColor="text1" w:themeTint="80"/>
        <w:bottom w:val="single" w:sz="4" w:space="0" w:color="96888C" w:themeColor="text1" w:themeTint="80"/>
      </w:tblBorders>
      <w:tblCellMar>
        <w:top w:w="0" w:type="dxa"/>
        <w:left w:w="108" w:type="dxa"/>
        <w:bottom w:w="0" w:type="dxa"/>
        <w:right w:w="108" w:type="dxa"/>
      </w:tblCellMar>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rsid w:val="00A22EDD"/>
    <w:rPr>
      <w:color w:val="0000FF"/>
      <w:u w:val="single"/>
    </w:rPr>
  </w:style>
  <w:style w:type="table" w:customStyle="1" w:styleId="TableGrid1">
    <w:name w:val="Table Grid1"/>
    <w:basedOn w:val="TableNormal"/>
    <w:next w:val="TableGrid"/>
    <w:rsid w:val="004736EB"/>
    <w:pPr>
      <w:spacing w:line="240" w:lineRule="auto"/>
    </w:pPr>
    <w:rPr>
      <w:rFonts w:ascii="Century Gothic" w:hAnsi="Century Gothic"/>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blStylePr w:type="firstRow">
      <w:rPr>
        <w:rFonts w:ascii="Cambria" w:hAnsi="Cambria"/>
        <w:b/>
        <w:sz w:val="22"/>
      </w:rPr>
    </w:tblStylePr>
  </w:style>
  <w:style w:type="paragraph" w:styleId="ListParagraph">
    <w:name w:val="List Paragraph"/>
    <w:basedOn w:val="Normal"/>
    <w:uiPriority w:val="34"/>
    <w:qFormat/>
    <w:rsid w:val="00C05B55"/>
    <w:pPr>
      <w:ind w:left="720"/>
      <w:contextualSpacing/>
    </w:pPr>
  </w:style>
  <w:style w:type="character" w:styleId="CommentReference">
    <w:name w:val="annotation reference"/>
    <w:basedOn w:val="DefaultParagraphFont"/>
    <w:semiHidden/>
    <w:unhideWhenUsed/>
    <w:rsid w:val="00633D35"/>
    <w:rPr>
      <w:sz w:val="16"/>
      <w:szCs w:val="16"/>
    </w:rPr>
  </w:style>
  <w:style w:type="paragraph" w:styleId="CommentText">
    <w:name w:val="annotation text"/>
    <w:basedOn w:val="Normal"/>
    <w:link w:val="CommentTextChar"/>
    <w:unhideWhenUsed/>
    <w:rsid w:val="00633D35"/>
    <w:pPr>
      <w:spacing w:line="240" w:lineRule="auto"/>
    </w:pPr>
    <w:rPr>
      <w:sz w:val="20"/>
      <w:szCs w:val="20"/>
    </w:rPr>
  </w:style>
  <w:style w:type="character" w:customStyle="1" w:styleId="CommentTextChar">
    <w:name w:val="Comment Text Char"/>
    <w:basedOn w:val="DefaultParagraphFont"/>
    <w:link w:val="CommentText"/>
    <w:rsid w:val="00633D35"/>
    <w:rPr>
      <w:sz w:val="20"/>
      <w:szCs w:val="20"/>
    </w:rPr>
  </w:style>
  <w:style w:type="paragraph" w:styleId="CommentSubject">
    <w:name w:val="annotation subject"/>
    <w:basedOn w:val="CommentText"/>
    <w:next w:val="CommentText"/>
    <w:link w:val="CommentSubjectChar"/>
    <w:semiHidden/>
    <w:unhideWhenUsed/>
    <w:rsid w:val="00633D35"/>
    <w:rPr>
      <w:b/>
      <w:bCs/>
    </w:rPr>
  </w:style>
  <w:style w:type="character" w:customStyle="1" w:styleId="CommentSubjectChar">
    <w:name w:val="Comment Subject Char"/>
    <w:basedOn w:val="CommentTextChar"/>
    <w:link w:val="CommentSubject"/>
    <w:semiHidden/>
    <w:rsid w:val="00633D35"/>
    <w:rPr>
      <w:b/>
      <w:bCs/>
      <w:sz w:val="20"/>
      <w:szCs w:val="20"/>
    </w:rPr>
  </w:style>
  <w:style w:type="paragraph" w:styleId="NormalWeb">
    <w:name w:val="Normal (Web)"/>
    <w:basedOn w:val="Normal"/>
    <w:uiPriority w:val="99"/>
    <w:rsid w:val="000330D6"/>
    <w:pPr>
      <w:spacing w:before="100" w:beforeAutospacing="1" w:after="100" w:afterAutospacing="1" w:line="240" w:lineRule="auto"/>
    </w:pPr>
    <w:rPr>
      <w:rFonts w:ascii="Times New Roman" w:hAnsi="Times New Roman"/>
      <w:sz w:val="24"/>
      <w:szCs w:val="24"/>
    </w:rPr>
  </w:style>
  <w:style w:type="character" w:customStyle="1" w:styleId="smaller">
    <w:name w:val="smaller"/>
    <w:basedOn w:val="DefaultParagraphFont"/>
    <w:rsid w:val="000330D6"/>
  </w:style>
  <w:style w:type="character" w:styleId="Strong">
    <w:name w:val="Strong"/>
    <w:basedOn w:val="DefaultParagraphFont"/>
    <w:qFormat/>
    <w:rsid w:val="000330D6"/>
    <w:rPr>
      <w:b/>
      <w:bCs/>
    </w:rPr>
  </w:style>
  <w:style w:type="character" w:customStyle="1" w:styleId="Heading2Char">
    <w:name w:val="Heading 2 Char"/>
    <w:basedOn w:val="DefaultParagraphFont"/>
    <w:link w:val="Heading2"/>
    <w:rsid w:val="000330D6"/>
    <w:rPr>
      <w:rFonts w:asciiTheme="majorHAnsi" w:hAnsiTheme="majorHAnsi"/>
      <w:b/>
      <w:color w:val="003263" w:themeColor="text2"/>
      <w:spacing w:val="6"/>
      <w:sz w:val="20"/>
    </w:rPr>
  </w:style>
  <w:style w:type="paragraph" w:customStyle="1" w:styleId="BodyTextBullets">
    <w:name w:val="Body Text Bullets"/>
    <w:basedOn w:val="Normal"/>
    <w:rsid w:val="000330D6"/>
    <w:pPr>
      <w:numPr>
        <w:numId w:val="18"/>
      </w:numPr>
      <w:tabs>
        <w:tab w:val="left" w:pos="5865"/>
      </w:tabs>
      <w:spacing w:after="160" w:line="220" w:lineRule="exact"/>
    </w:pPr>
    <w:rPr>
      <w:rFonts w:ascii="Arial" w:hAnsi="Arial" w:cs="Arial"/>
      <w:color w:val="000000"/>
      <w:lang w:val="en-GB"/>
    </w:rPr>
  </w:style>
  <w:style w:type="paragraph" w:customStyle="1" w:styleId="BodyTextHeadings">
    <w:name w:val="Body Text Headings"/>
    <w:basedOn w:val="Normal"/>
    <w:rsid w:val="000330D6"/>
    <w:pPr>
      <w:spacing w:after="120" w:line="240" w:lineRule="auto"/>
    </w:pPr>
    <w:rPr>
      <w:rFonts w:ascii="Arial" w:hAnsi="Arial" w:cs="Arial"/>
      <w:b/>
      <w:sz w:val="24"/>
      <w:szCs w:val="22"/>
    </w:rPr>
  </w:style>
  <w:style w:type="paragraph" w:customStyle="1" w:styleId="Bulletexplanation">
    <w:name w:val="Bullet explanation"/>
    <w:basedOn w:val="Normal"/>
    <w:uiPriority w:val="99"/>
    <w:rsid w:val="000330D6"/>
    <w:pPr>
      <w:numPr>
        <w:numId w:val="20"/>
      </w:numPr>
      <w:tabs>
        <w:tab w:val="left" w:pos="1276"/>
      </w:tabs>
      <w:spacing w:before="100" w:after="40" w:line="240" w:lineRule="atLeast"/>
    </w:pPr>
    <w:rPr>
      <w:rFonts w:ascii="Arial" w:hAnsi="Arial" w:cs="Arial Unicode MS"/>
      <w:b/>
      <w:noProof/>
      <w:szCs w:val="20"/>
      <w:lang w:val="en-GB"/>
    </w:rPr>
  </w:style>
  <w:style w:type="paragraph" w:customStyle="1" w:styleId="BodyTextNormal">
    <w:name w:val="Body Text Normal"/>
    <w:basedOn w:val="Normal"/>
    <w:rsid w:val="000330D6"/>
    <w:pPr>
      <w:spacing w:after="160" w:line="220" w:lineRule="exact"/>
    </w:pPr>
    <w:rPr>
      <w:rFonts w:ascii="Arial" w:hAnsi="Arial"/>
      <w:szCs w:val="20"/>
    </w:rPr>
  </w:style>
  <w:style w:type="paragraph" w:customStyle="1" w:styleId="NormInd">
    <w:name w:val="Norm_Ind"/>
    <w:basedOn w:val="Normal"/>
    <w:link w:val="NormIndChar"/>
    <w:rsid w:val="003F4483"/>
    <w:pPr>
      <w:spacing w:after="160" w:line="240" w:lineRule="auto"/>
      <w:ind w:left="567"/>
      <w:jc w:val="both"/>
    </w:pPr>
    <w:rPr>
      <w:rFonts w:ascii="Arial" w:hAnsi="Arial"/>
      <w:color w:val="000000"/>
      <w:sz w:val="22"/>
      <w:szCs w:val="20"/>
      <w:lang w:val="en-GB"/>
    </w:rPr>
  </w:style>
  <w:style w:type="character" w:customStyle="1" w:styleId="NormIndChar">
    <w:name w:val="Norm_Ind Char"/>
    <w:basedOn w:val="DefaultParagraphFont"/>
    <w:link w:val="NormInd"/>
    <w:rsid w:val="003F4483"/>
    <w:rPr>
      <w:rFonts w:ascii="Arial" w:hAnsi="Arial"/>
      <w:color w:val="000000"/>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4245552">
      <w:bodyDiv w:val="1"/>
      <w:marLeft w:val="0"/>
      <w:marRight w:val="0"/>
      <w:marTop w:val="0"/>
      <w:marBottom w:val="0"/>
      <w:divBdr>
        <w:top w:val="none" w:sz="0" w:space="0" w:color="auto"/>
        <w:left w:val="none" w:sz="0" w:space="0" w:color="auto"/>
        <w:bottom w:val="none" w:sz="0" w:space="0" w:color="auto"/>
        <w:right w:val="none" w:sz="0" w:space="0" w:color="auto"/>
      </w:divBdr>
    </w:div>
    <w:div w:id="1554191838">
      <w:bodyDiv w:val="1"/>
      <w:marLeft w:val="0"/>
      <w:marRight w:val="0"/>
      <w:marTop w:val="0"/>
      <w:marBottom w:val="0"/>
      <w:divBdr>
        <w:top w:val="none" w:sz="0" w:space="0" w:color="auto"/>
        <w:left w:val="none" w:sz="0" w:space="0" w:color="auto"/>
        <w:bottom w:val="none" w:sz="0" w:space="0" w:color="auto"/>
        <w:right w:val="none" w:sz="0" w:space="0" w:color="auto"/>
      </w:divBdr>
    </w:div>
    <w:div w:id="1831360518">
      <w:bodyDiv w:val="1"/>
      <w:marLeft w:val="0"/>
      <w:marRight w:val="0"/>
      <w:marTop w:val="0"/>
      <w:marBottom w:val="0"/>
      <w:divBdr>
        <w:top w:val="none" w:sz="0" w:space="0" w:color="auto"/>
        <w:left w:val="none" w:sz="0" w:space="0" w:color="auto"/>
        <w:bottom w:val="none" w:sz="0" w:space="0" w:color="auto"/>
        <w:right w:val="none" w:sz="0" w:space="0" w:color="auto"/>
      </w:divBdr>
    </w:div>
    <w:div w:id="189145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eelongaustralia.com.au/grant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header" Target="header2.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www.geelongaustralia.com.au/events/plan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oter" Target="footer1.xml"/><Relationship Id="rId32" Type="http://schemas.openxmlformats.org/officeDocument/2006/relationships/hyperlink" Target="http://www.geelongaustralia.com.au/grants" TargetMode="External"/><Relationship Id="rId5" Type="http://schemas.openxmlformats.org/officeDocument/2006/relationships/webSettings" Target="webSettings.xml"/><Relationship Id="rId15" Type="http://schemas.openxmlformats.org/officeDocument/2006/relationships/hyperlink" Target="https://geelongaustralia.com.au/common/Public/Documents/8ce7e32d16154a0-OurFuture_Toolkit_Indicator%20Fact%20Sheets.pdf" TargetMode="External"/><Relationship Id="rId23" Type="http://schemas.openxmlformats.org/officeDocument/2006/relationships/header" Target="header1.xml"/><Relationship Id="rId28" Type="http://schemas.openxmlformats.org/officeDocument/2006/relationships/hyperlink" Target="https://www.ato.gov.au/forms/statement-by-a-supplier-not-quoting-an-abn/" TargetMode="Externa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hyperlink" Target="mailto:smuratti@geelongcity.vic.gov.au" TargetMode="External"/><Relationship Id="rId4" Type="http://schemas.openxmlformats.org/officeDocument/2006/relationships/settings" Target="settings.xml"/><Relationship Id="rId9" Type="http://schemas.openxmlformats.org/officeDocument/2006/relationships/hyperlink" Target="http://www.geelongaustralia.com.au/cityplan/documents/item/8d04097afe4f0e2.aspx" TargetMode="External"/><Relationship Id="rId14" Type="http://schemas.microsoft.com/office/2007/relationships/diagramDrawing" Target="diagrams/drawing1.xml"/><Relationship Id="rId22" Type="http://schemas.openxmlformats.org/officeDocument/2006/relationships/hyperlink" Target="http://www.acnc.gov.au/" TargetMode="External"/><Relationship Id="rId27" Type="http://schemas.openxmlformats.org/officeDocument/2006/relationships/hyperlink" Target="http://abr.business.gov.au" TargetMode="External"/><Relationship Id="rId30" Type="http://schemas.openxmlformats.org/officeDocument/2006/relationships/hyperlink" Target="http://www.artsatlasgeelong.com.au"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7FF119-BF41-447A-985F-1723DFBAB0DD}" type="doc">
      <dgm:prSet loTypeId="urn:microsoft.com/office/officeart/2005/8/layout/process1" loCatId="process" qsTypeId="urn:microsoft.com/office/officeart/2005/8/quickstyle/simple1" qsCatId="simple" csTypeId="urn:microsoft.com/office/officeart/2005/8/colors/accent1_2" csCatId="accent1" phldr="1"/>
      <dgm:spPr/>
    </dgm:pt>
    <dgm:pt modelId="{9460FECB-EF8A-4FC7-B5B9-B0A4DCB0B522}">
      <dgm:prSet phldrT="[Text]"/>
      <dgm:spPr>
        <a:solidFill>
          <a:schemeClr val="accent3">
            <a:lumMod val="40000"/>
            <a:lumOff val="60000"/>
          </a:schemeClr>
        </a:solidFill>
      </dgm:spPr>
      <dgm:t>
        <a:bodyPr/>
        <a:lstStyle/>
        <a:p>
          <a:r>
            <a:rPr lang="en-AU" dirty="0"/>
            <a:t>Prosperous</a:t>
          </a:r>
        </a:p>
      </dgm:t>
    </dgm:pt>
    <dgm:pt modelId="{932BECE6-1142-44D4-B5FE-54A2FAB52EA8}" type="parTrans" cxnId="{88EBC630-029A-404B-9A24-083FB3E5F53E}">
      <dgm:prSet/>
      <dgm:spPr/>
      <dgm:t>
        <a:bodyPr/>
        <a:lstStyle/>
        <a:p>
          <a:endParaRPr lang="en-AU"/>
        </a:p>
      </dgm:t>
    </dgm:pt>
    <dgm:pt modelId="{386E6E8D-594D-4E53-8466-1337902B9047}" type="sibTrans" cxnId="{88EBC630-029A-404B-9A24-083FB3E5F53E}">
      <dgm:prSet/>
      <dgm:spPr>
        <a:solidFill>
          <a:schemeClr val="accent1">
            <a:lumMod val="75000"/>
          </a:schemeClr>
        </a:solidFill>
      </dgm:spPr>
      <dgm:t>
        <a:bodyPr/>
        <a:lstStyle/>
        <a:p>
          <a:endParaRPr lang="en-AU"/>
        </a:p>
      </dgm:t>
    </dgm:pt>
    <dgm:pt modelId="{9DACBAA4-4156-4723-A92A-5BBA4E26BAF7}">
      <dgm:prSet phldrT="[Text]"/>
      <dgm:spPr>
        <a:solidFill>
          <a:schemeClr val="accent3">
            <a:lumMod val="40000"/>
            <a:lumOff val="60000"/>
          </a:schemeClr>
        </a:solidFill>
      </dgm:spPr>
      <dgm:t>
        <a:bodyPr/>
        <a:lstStyle/>
        <a:p>
          <a:r>
            <a:rPr lang="en-AU" dirty="0"/>
            <a:t>Creative</a:t>
          </a:r>
        </a:p>
      </dgm:t>
    </dgm:pt>
    <dgm:pt modelId="{82268BC1-CDDD-4081-B3F2-6FDD726981A2}" type="parTrans" cxnId="{93D5D7DF-142D-4CFA-B308-EC3D72564A64}">
      <dgm:prSet/>
      <dgm:spPr/>
      <dgm:t>
        <a:bodyPr/>
        <a:lstStyle/>
        <a:p>
          <a:endParaRPr lang="en-AU"/>
        </a:p>
      </dgm:t>
    </dgm:pt>
    <dgm:pt modelId="{B31B4C3C-27B8-4CB4-AC02-8172BB03B693}" type="sibTrans" cxnId="{93D5D7DF-142D-4CFA-B308-EC3D72564A64}">
      <dgm:prSet/>
      <dgm:spPr>
        <a:solidFill>
          <a:schemeClr val="accent1">
            <a:lumMod val="75000"/>
          </a:schemeClr>
        </a:solidFill>
      </dgm:spPr>
      <dgm:t>
        <a:bodyPr/>
        <a:lstStyle/>
        <a:p>
          <a:endParaRPr lang="en-AU"/>
        </a:p>
      </dgm:t>
    </dgm:pt>
    <dgm:pt modelId="{DAB2467D-7B67-4C93-B74E-EA38A3B27061}">
      <dgm:prSet/>
      <dgm:spPr>
        <a:solidFill>
          <a:schemeClr val="accent3">
            <a:lumMod val="40000"/>
            <a:lumOff val="60000"/>
          </a:schemeClr>
        </a:solidFill>
      </dgm:spPr>
      <dgm:t>
        <a:bodyPr/>
        <a:lstStyle/>
        <a:p>
          <a:r>
            <a:rPr lang="en-AU" dirty="0"/>
            <a:t>Sustainable &amp; Resilient</a:t>
          </a:r>
        </a:p>
      </dgm:t>
    </dgm:pt>
    <dgm:pt modelId="{2563FE9B-5235-45FE-A42D-ADF3516D8CC3}" type="parTrans" cxnId="{1E443E43-0692-4BF8-B4AD-44B8F535F1BB}">
      <dgm:prSet/>
      <dgm:spPr/>
      <dgm:t>
        <a:bodyPr/>
        <a:lstStyle/>
        <a:p>
          <a:endParaRPr lang="en-AU"/>
        </a:p>
      </dgm:t>
    </dgm:pt>
    <dgm:pt modelId="{AF840F16-7D0F-42BA-896D-584AE0917BB0}" type="sibTrans" cxnId="{1E443E43-0692-4BF8-B4AD-44B8F535F1BB}">
      <dgm:prSet/>
      <dgm:spPr>
        <a:solidFill>
          <a:schemeClr val="accent1">
            <a:lumMod val="75000"/>
          </a:schemeClr>
        </a:solidFill>
      </dgm:spPr>
      <dgm:t>
        <a:bodyPr/>
        <a:lstStyle/>
        <a:p>
          <a:endParaRPr lang="en-AU"/>
        </a:p>
      </dgm:t>
    </dgm:pt>
    <dgm:pt modelId="{E0349DA2-9386-4ED3-8B7D-393BB3108715}">
      <dgm:prSet/>
      <dgm:spPr>
        <a:solidFill>
          <a:schemeClr val="accent3">
            <a:lumMod val="40000"/>
            <a:lumOff val="60000"/>
          </a:schemeClr>
        </a:solidFill>
      </dgm:spPr>
      <dgm:t>
        <a:bodyPr/>
        <a:lstStyle/>
        <a:p>
          <a:r>
            <a:rPr lang="en-AU" dirty="0"/>
            <a:t>Designed for People</a:t>
          </a:r>
        </a:p>
      </dgm:t>
    </dgm:pt>
    <dgm:pt modelId="{137DDF72-53E4-465D-9D6A-1E9F2A6E4894}" type="parTrans" cxnId="{88E68CF0-606D-448F-A1A9-5FD72732B2FC}">
      <dgm:prSet/>
      <dgm:spPr/>
      <dgm:t>
        <a:bodyPr/>
        <a:lstStyle/>
        <a:p>
          <a:endParaRPr lang="en-AU"/>
        </a:p>
      </dgm:t>
    </dgm:pt>
    <dgm:pt modelId="{8D70E371-9931-4F7F-BE47-890859AF9EAE}" type="sibTrans" cxnId="{88E68CF0-606D-448F-A1A9-5FD72732B2FC}">
      <dgm:prSet/>
      <dgm:spPr/>
      <dgm:t>
        <a:bodyPr/>
        <a:lstStyle/>
        <a:p>
          <a:endParaRPr lang="en-AU"/>
        </a:p>
      </dgm:t>
    </dgm:pt>
    <dgm:pt modelId="{C636046B-9BAD-4BE9-9F6B-4E898B6961EC}">
      <dgm:prSet/>
      <dgm:spPr>
        <a:solidFill>
          <a:schemeClr val="accent3">
            <a:lumMod val="40000"/>
            <a:lumOff val="60000"/>
          </a:schemeClr>
        </a:solidFill>
      </dgm:spPr>
      <dgm:t>
        <a:bodyPr/>
        <a:lstStyle/>
        <a:p>
          <a:r>
            <a:rPr lang="en-AU" dirty="0"/>
            <a:t>Connected</a:t>
          </a:r>
        </a:p>
      </dgm:t>
    </dgm:pt>
    <dgm:pt modelId="{DB6BE474-6877-4A97-B777-3E633DC9EC86}" type="parTrans" cxnId="{BE0F9A85-E412-40A6-8BAC-45A0A152142B}">
      <dgm:prSet/>
      <dgm:spPr/>
      <dgm:t>
        <a:bodyPr/>
        <a:lstStyle/>
        <a:p>
          <a:endParaRPr lang="en-AU"/>
        </a:p>
      </dgm:t>
    </dgm:pt>
    <dgm:pt modelId="{72FBAD04-3796-416F-8822-E004F6C2FA29}" type="sibTrans" cxnId="{BE0F9A85-E412-40A6-8BAC-45A0A152142B}">
      <dgm:prSet/>
      <dgm:spPr>
        <a:solidFill>
          <a:schemeClr val="accent1">
            <a:lumMod val="75000"/>
          </a:schemeClr>
        </a:solidFill>
      </dgm:spPr>
      <dgm:t>
        <a:bodyPr/>
        <a:lstStyle/>
        <a:p>
          <a:endParaRPr lang="en-AU"/>
        </a:p>
      </dgm:t>
    </dgm:pt>
    <dgm:pt modelId="{878BA807-BC25-404D-91E3-007B9C2136C2}" type="pres">
      <dgm:prSet presAssocID="{BB7FF119-BF41-447A-985F-1723DFBAB0DD}" presName="Name0" presStyleCnt="0">
        <dgm:presLayoutVars>
          <dgm:dir/>
          <dgm:resizeHandles val="exact"/>
        </dgm:presLayoutVars>
      </dgm:prSet>
      <dgm:spPr/>
    </dgm:pt>
    <dgm:pt modelId="{F08BB806-C49C-4DDA-BF23-ECB33BE14AEC}" type="pres">
      <dgm:prSet presAssocID="{C636046B-9BAD-4BE9-9F6B-4E898B6961EC}" presName="node" presStyleLbl="node1" presStyleIdx="0" presStyleCnt="5" custLinFactNeighborX="-23066">
        <dgm:presLayoutVars>
          <dgm:bulletEnabled val="1"/>
        </dgm:presLayoutVars>
      </dgm:prSet>
      <dgm:spPr/>
      <dgm:t>
        <a:bodyPr/>
        <a:lstStyle/>
        <a:p>
          <a:endParaRPr lang="en-AU"/>
        </a:p>
      </dgm:t>
    </dgm:pt>
    <dgm:pt modelId="{BBE7EC57-3B01-4716-BED5-FDC2A89D41DD}" type="pres">
      <dgm:prSet presAssocID="{72FBAD04-3796-416F-8822-E004F6C2FA29}" presName="sibTrans" presStyleLbl="sibTrans2D1" presStyleIdx="0" presStyleCnt="4"/>
      <dgm:spPr/>
      <dgm:t>
        <a:bodyPr/>
        <a:lstStyle/>
        <a:p>
          <a:endParaRPr lang="en-AU"/>
        </a:p>
      </dgm:t>
    </dgm:pt>
    <dgm:pt modelId="{6036E8AD-0874-4DA4-AA03-977A0DD10A4C}" type="pres">
      <dgm:prSet presAssocID="{72FBAD04-3796-416F-8822-E004F6C2FA29}" presName="connectorText" presStyleLbl="sibTrans2D1" presStyleIdx="0" presStyleCnt="4"/>
      <dgm:spPr/>
      <dgm:t>
        <a:bodyPr/>
        <a:lstStyle/>
        <a:p>
          <a:endParaRPr lang="en-AU"/>
        </a:p>
      </dgm:t>
    </dgm:pt>
    <dgm:pt modelId="{EE96191C-2A70-4197-892A-97E9598F5D45}" type="pres">
      <dgm:prSet presAssocID="{9460FECB-EF8A-4FC7-B5B9-B0A4DCB0B522}" presName="node" presStyleLbl="node1" presStyleIdx="1" presStyleCnt="5">
        <dgm:presLayoutVars>
          <dgm:bulletEnabled val="1"/>
        </dgm:presLayoutVars>
      </dgm:prSet>
      <dgm:spPr/>
      <dgm:t>
        <a:bodyPr/>
        <a:lstStyle/>
        <a:p>
          <a:endParaRPr lang="en-AU"/>
        </a:p>
      </dgm:t>
    </dgm:pt>
    <dgm:pt modelId="{A4F777FE-E585-4049-ABFB-8C43A1D10445}" type="pres">
      <dgm:prSet presAssocID="{386E6E8D-594D-4E53-8466-1337902B9047}" presName="sibTrans" presStyleLbl="sibTrans2D1" presStyleIdx="1" presStyleCnt="4"/>
      <dgm:spPr/>
      <dgm:t>
        <a:bodyPr/>
        <a:lstStyle/>
        <a:p>
          <a:endParaRPr lang="en-AU"/>
        </a:p>
      </dgm:t>
    </dgm:pt>
    <dgm:pt modelId="{8B13B7AB-EF24-4D11-9B2C-29394CF7A285}" type="pres">
      <dgm:prSet presAssocID="{386E6E8D-594D-4E53-8466-1337902B9047}" presName="connectorText" presStyleLbl="sibTrans2D1" presStyleIdx="1" presStyleCnt="4"/>
      <dgm:spPr/>
      <dgm:t>
        <a:bodyPr/>
        <a:lstStyle/>
        <a:p>
          <a:endParaRPr lang="en-AU"/>
        </a:p>
      </dgm:t>
    </dgm:pt>
    <dgm:pt modelId="{75B63AE3-F14B-4455-A2B0-D1EB9FD5B33F}" type="pres">
      <dgm:prSet presAssocID="{9DACBAA4-4156-4723-A92A-5BBA4E26BAF7}" presName="node" presStyleLbl="node1" presStyleIdx="2" presStyleCnt="5" custLinFactNeighborX="-11778" custLinFactNeighborY="4409">
        <dgm:presLayoutVars>
          <dgm:bulletEnabled val="1"/>
        </dgm:presLayoutVars>
      </dgm:prSet>
      <dgm:spPr/>
      <dgm:t>
        <a:bodyPr/>
        <a:lstStyle/>
        <a:p>
          <a:endParaRPr lang="en-AU"/>
        </a:p>
      </dgm:t>
    </dgm:pt>
    <dgm:pt modelId="{0E63AEB4-1336-4DA0-9C4B-4A5F482D9801}" type="pres">
      <dgm:prSet presAssocID="{B31B4C3C-27B8-4CB4-AC02-8172BB03B693}" presName="sibTrans" presStyleLbl="sibTrans2D1" presStyleIdx="2" presStyleCnt="4"/>
      <dgm:spPr/>
      <dgm:t>
        <a:bodyPr/>
        <a:lstStyle/>
        <a:p>
          <a:endParaRPr lang="en-AU"/>
        </a:p>
      </dgm:t>
    </dgm:pt>
    <dgm:pt modelId="{FF739585-1C68-4E75-893C-18B551B02FD7}" type="pres">
      <dgm:prSet presAssocID="{B31B4C3C-27B8-4CB4-AC02-8172BB03B693}" presName="connectorText" presStyleLbl="sibTrans2D1" presStyleIdx="2" presStyleCnt="4"/>
      <dgm:spPr/>
      <dgm:t>
        <a:bodyPr/>
        <a:lstStyle/>
        <a:p>
          <a:endParaRPr lang="en-AU"/>
        </a:p>
      </dgm:t>
    </dgm:pt>
    <dgm:pt modelId="{0547C407-C12C-425F-B5D0-C46A89AEBF98}" type="pres">
      <dgm:prSet presAssocID="{DAB2467D-7B67-4C93-B74E-EA38A3B27061}" presName="node" presStyleLbl="node1" presStyleIdx="3" presStyleCnt="5">
        <dgm:presLayoutVars>
          <dgm:bulletEnabled val="1"/>
        </dgm:presLayoutVars>
      </dgm:prSet>
      <dgm:spPr/>
      <dgm:t>
        <a:bodyPr/>
        <a:lstStyle/>
        <a:p>
          <a:endParaRPr lang="en-AU"/>
        </a:p>
      </dgm:t>
    </dgm:pt>
    <dgm:pt modelId="{A269F081-1198-4BB4-8C48-D268F3CC232E}" type="pres">
      <dgm:prSet presAssocID="{AF840F16-7D0F-42BA-896D-584AE0917BB0}" presName="sibTrans" presStyleLbl="sibTrans2D1" presStyleIdx="3" presStyleCnt="4"/>
      <dgm:spPr/>
      <dgm:t>
        <a:bodyPr/>
        <a:lstStyle/>
        <a:p>
          <a:endParaRPr lang="en-AU"/>
        </a:p>
      </dgm:t>
    </dgm:pt>
    <dgm:pt modelId="{91EF6FAE-6369-4600-B0E7-DA0F6A096DC0}" type="pres">
      <dgm:prSet presAssocID="{AF840F16-7D0F-42BA-896D-584AE0917BB0}" presName="connectorText" presStyleLbl="sibTrans2D1" presStyleIdx="3" presStyleCnt="4"/>
      <dgm:spPr/>
      <dgm:t>
        <a:bodyPr/>
        <a:lstStyle/>
        <a:p>
          <a:endParaRPr lang="en-AU"/>
        </a:p>
      </dgm:t>
    </dgm:pt>
    <dgm:pt modelId="{EE505186-C477-4590-BBE4-A1A6EF5176E3}" type="pres">
      <dgm:prSet presAssocID="{E0349DA2-9386-4ED3-8B7D-393BB3108715}" presName="node" presStyleLbl="node1" presStyleIdx="4" presStyleCnt="5">
        <dgm:presLayoutVars>
          <dgm:bulletEnabled val="1"/>
        </dgm:presLayoutVars>
      </dgm:prSet>
      <dgm:spPr/>
      <dgm:t>
        <a:bodyPr/>
        <a:lstStyle/>
        <a:p>
          <a:endParaRPr lang="en-AU"/>
        </a:p>
      </dgm:t>
    </dgm:pt>
  </dgm:ptLst>
  <dgm:cxnLst>
    <dgm:cxn modelId="{4F7658A5-EEE0-414D-8693-33A6EAC71C91}" type="presOf" srcId="{B31B4C3C-27B8-4CB4-AC02-8172BB03B693}" destId="{FF739585-1C68-4E75-893C-18B551B02FD7}" srcOrd="1" destOrd="0" presId="urn:microsoft.com/office/officeart/2005/8/layout/process1"/>
    <dgm:cxn modelId="{54EFD970-D997-4205-906E-30D37009FA68}" type="presOf" srcId="{9DACBAA4-4156-4723-A92A-5BBA4E26BAF7}" destId="{75B63AE3-F14B-4455-A2B0-D1EB9FD5B33F}" srcOrd="0" destOrd="0" presId="urn:microsoft.com/office/officeart/2005/8/layout/process1"/>
    <dgm:cxn modelId="{88E68CF0-606D-448F-A1A9-5FD72732B2FC}" srcId="{BB7FF119-BF41-447A-985F-1723DFBAB0DD}" destId="{E0349DA2-9386-4ED3-8B7D-393BB3108715}" srcOrd="4" destOrd="0" parTransId="{137DDF72-53E4-465D-9D6A-1E9F2A6E4894}" sibTransId="{8D70E371-9931-4F7F-BE47-890859AF9EAE}"/>
    <dgm:cxn modelId="{D191546D-98D8-446D-8714-FF1319324166}" type="presOf" srcId="{DAB2467D-7B67-4C93-B74E-EA38A3B27061}" destId="{0547C407-C12C-425F-B5D0-C46A89AEBF98}" srcOrd="0" destOrd="0" presId="urn:microsoft.com/office/officeart/2005/8/layout/process1"/>
    <dgm:cxn modelId="{896F6E45-A974-4519-8276-6513DEB4DF3C}" type="presOf" srcId="{72FBAD04-3796-416F-8822-E004F6C2FA29}" destId="{6036E8AD-0874-4DA4-AA03-977A0DD10A4C}" srcOrd="1" destOrd="0" presId="urn:microsoft.com/office/officeart/2005/8/layout/process1"/>
    <dgm:cxn modelId="{6797A9E5-358B-4710-BD60-739A13618F0B}" type="presOf" srcId="{BB7FF119-BF41-447A-985F-1723DFBAB0DD}" destId="{878BA807-BC25-404D-91E3-007B9C2136C2}" srcOrd="0" destOrd="0" presId="urn:microsoft.com/office/officeart/2005/8/layout/process1"/>
    <dgm:cxn modelId="{1E443E43-0692-4BF8-B4AD-44B8F535F1BB}" srcId="{BB7FF119-BF41-447A-985F-1723DFBAB0DD}" destId="{DAB2467D-7B67-4C93-B74E-EA38A3B27061}" srcOrd="3" destOrd="0" parTransId="{2563FE9B-5235-45FE-A42D-ADF3516D8CC3}" sibTransId="{AF840F16-7D0F-42BA-896D-584AE0917BB0}"/>
    <dgm:cxn modelId="{E71F75D6-0F20-440D-85E4-B8C4AAE4FEC6}" type="presOf" srcId="{386E6E8D-594D-4E53-8466-1337902B9047}" destId="{8B13B7AB-EF24-4D11-9B2C-29394CF7A285}" srcOrd="1" destOrd="0" presId="urn:microsoft.com/office/officeart/2005/8/layout/process1"/>
    <dgm:cxn modelId="{4133A2E5-4BD5-4D33-8D2C-25CA23D3DE36}" type="presOf" srcId="{AF840F16-7D0F-42BA-896D-584AE0917BB0}" destId="{91EF6FAE-6369-4600-B0E7-DA0F6A096DC0}" srcOrd="1" destOrd="0" presId="urn:microsoft.com/office/officeart/2005/8/layout/process1"/>
    <dgm:cxn modelId="{88EBC630-029A-404B-9A24-083FB3E5F53E}" srcId="{BB7FF119-BF41-447A-985F-1723DFBAB0DD}" destId="{9460FECB-EF8A-4FC7-B5B9-B0A4DCB0B522}" srcOrd="1" destOrd="0" parTransId="{932BECE6-1142-44D4-B5FE-54A2FAB52EA8}" sibTransId="{386E6E8D-594D-4E53-8466-1337902B9047}"/>
    <dgm:cxn modelId="{6BFD80FA-B2ED-4952-8516-503BB348B2EA}" type="presOf" srcId="{E0349DA2-9386-4ED3-8B7D-393BB3108715}" destId="{EE505186-C477-4590-BBE4-A1A6EF5176E3}" srcOrd="0" destOrd="0" presId="urn:microsoft.com/office/officeart/2005/8/layout/process1"/>
    <dgm:cxn modelId="{F0F6B950-C305-4966-A5B6-60A46B494C52}" type="presOf" srcId="{72FBAD04-3796-416F-8822-E004F6C2FA29}" destId="{BBE7EC57-3B01-4716-BED5-FDC2A89D41DD}" srcOrd="0" destOrd="0" presId="urn:microsoft.com/office/officeart/2005/8/layout/process1"/>
    <dgm:cxn modelId="{2C5F1FE5-FB8A-4467-A47A-3DDF80430D94}" type="presOf" srcId="{386E6E8D-594D-4E53-8466-1337902B9047}" destId="{A4F777FE-E585-4049-ABFB-8C43A1D10445}" srcOrd="0" destOrd="0" presId="urn:microsoft.com/office/officeart/2005/8/layout/process1"/>
    <dgm:cxn modelId="{1EFA9AD9-7E21-4D22-9BE7-BB046069E1A7}" type="presOf" srcId="{C636046B-9BAD-4BE9-9F6B-4E898B6961EC}" destId="{F08BB806-C49C-4DDA-BF23-ECB33BE14AEC}" srcOrd="0" destOrd="0" presId="urn:microsoft.com/office/officeart/2005/8/layout/process1"/>
    <dgm:cxn modelId="{93D5D7DF-142D-4CFA-B308-EC3D72564A64}" srcId="{BB7FF119-BF41-447A-985F-1723DFBAB0DD}" destId="{9DACBAA4-4156-4723-A92A-5BBA4E26BAF7}" srcOrd="2" destOrd="0" parTransId="{82268BC1-CDDD-4081-B3F2-6FDD726981A2}" sibTransId="{B31B4C3C-27B8-4CB4-AC02-8172BB03B693}"/>
    <dgm:cxn modelId="{9C48BDD1-67B3-426E-92B1-8B63E7A78151}" type="presOf" srcId="{B31B4C3C-27B8-4CB4-AC02-8172BB03B693}" destId="{0E63AEB4-1336-4DA0-9C4B-4A5F482D9801}" srcOrd="0" destOrd="0" presId="urn:microsoft.com/office/officeart/2005/8/layout/process1"/>
    <dgm:cxn modelId="{97AD1DB4-1266-47CF-A891-DB45E4CD8E27}" type="presOf" srcId="{AF840F16-7D0F-42BA-896D-584AE0917BB0}" destId="{A269F081-1198-4BB4-8C48-D268F3CC232E}" srcOrd="0" destOrd="0" presId="urn:microsoft.com/office/officeart/2005/8/layout/process1"/>
    <dgm:cxn modelId="{3BD7BD1C-B7B1-4EE4-874D-6C32E0936186}" type="presOf" srcId="{9460FECB-EF8A-4FC7-B5B9-B0A4DCB0B522}" destId="{EE96191C-2A70-4197-892A-97E9598F5D45}" srcOrd="0" destOrd="0" presId="urn:microsoft.com/office/officeart/2005/8/layout/process1"/>
    <dgm:cxn modelId="{BE0F9A85-E412-40A6-8BAC-45A0A152142B}" srcId="{BB7FF119-BF41-447A-985F-1723DFBAB0DD}" destId="{C636046B-9BAD-4BE9-9F6B-4E898B6961EC}" srcOrd="0" destOrd="0" parTransId="{DB6BE474-6877-4A97-B777-3E633DC9EC86}" sibTransId="{72FBAD04-3796-416F-8822-E004F6C2FA29}"/>
    <dgm:cxn modelId="{B77E8ED2-F7D9-4329-B43E-837CA7A93185}" type="presParOf" srcId="{878BA807-BC25-404D-91E3-007B9C2136C2}" destId="{F08BB806-C49C-4DDA-BF23-ECB33BE14AEC}" srcOrd="0" destOrd="0" presId="urn:microsoft.com/office/officeart/2005/8/layout/process1"/>
    <dgm:cxn modelId="{33609A39-6E4D-42BF-90DF-07952ECB09C0}" type="presParOf" srcId="{878BA807-BC25-404D-91E3-007B9C2136C2}" destId="{BBE7EC57-3B01-4716-BED5-FDC2A89D41DD}" srcOrd="1" destOrd="0" presId="urn:microsoft.com/office/officeart/2005/8/layout/process1"/>
    <dgm:cxn modelId="{7667834F-A703-4409-89B8-F2BAA5462805}" type="presParOf" srcId="{BBE7EC57-3B01-4716-BED5-FDC2A89D41DD}" destId="{6036E8AD-0874-4DA4-AA03-977A0DD10A4C}" srcOrd="0" destOrd="0" presId="urn:microsoft.com/office/officeart/2005/8/layout/process1"/>
    <dgm:cxn modelId="{ACB6330C-FB1F-4DF2-99AC-CD7C4E53C62A}" type="presParOf" srcId="{878BA807-BC25-404D-91E3-007B9C2136C2}" destId="{EE96191C-2A70-4197-892A-97E9598F5D45}" srcOrd="2" destOrd="0" presId="urn:microsoft.com/office/officeart/2005/8/layout/process1"/>
    <dgm:cxn modelId="{01D80635-EBA9-4351-83D9-F774EF39EDFB}" type="presParOf" srcId="{878BA807-BC25-404D-91E3-007B9C2136C2}" destId="{A4F777FE-E585-4049-ABFB-8C43A1D10445}" srcOrd="3" destOrd="0" presId="urn:microsoft.com/office/officeart/2005/8/layout/process1"/>
    <dgm:cxn modelId="{B1694EF1-8C46-4372-8435-ED8774FA9386}" type="presParOf" srcId="{A4F777FE-E585-4049-ABFB-8C43A1D10445}" destId="{8B13B7AB-EF24-4D11-9B2C-29394CF7A285}" srcOrd="0" destOrd="0" presId="urn:microsoft.com/office/officeart/2005/8/layout/process1"/>
    <dgm:cxn modelId="{E5CFFDAE-6568-44F2-9559-2BFF18FAA6D1}" type="presParOf" srcId="{878BA807-BC25-404D-91E3-007B9C2136C2}" destId="{75B63AE3-F14B-4455-A2B0-D1EB9FD5B33F}" srcOrd="4" destOrd="0" presId="urn:microsoft.com/office/officeart/2005/8/layout/process1"/>
    <dgm:cxn modelId="{FE573A6E-C904-426D-99D8-E7D7104B5419}" type="presParOf" srcId="{878BA807-BC25-404D-91E3-007B9C2136C2}" destId="{0E63AEB4-1336-4DA0-9C4B-4A5F482D9801}" srcOrd="5" destOrd="0" presId="urn:microsoft.com/office/officeart/2005/8/layout/process1"/>
    <dgm:cxn modelId="{FBBD2E96-BD73-498A-ABC7-B68013C8CAAB}" type="presParOf" srcId="{0E63AEB4-1336-4DA0-9C4B-4A5F482D9801}" destId="{FF739585-1C68-4E75-893C-18B551B02FD7}" srcOrd="0" destOrd="0" presId="urn:microsoft.com/office/officeart/2005/8/layout/process1"/>
    <dgm:cxn modelId="{7663DB5B-63F2-4B54-92BE-E730F73A350E}" type="presParOf" srcId="{878BA807-BC25-404D-91E3-007B9C2136C2}" destId="{0547C407-C12C-425F-B5D0-C46A89AEBF98}" srcOrd="6" destOrd="0" presId="urn:microsoft.com/office/officeart/2005/8/layout/process1"/>
    <dgm:cxn modelId="{22CC9FE0-E402-4FFE-A81B-F0AB04F8BCC9}" type="presParOf" srcId="{878BA807-BC25-404D-91E3-007B9C2136C2}" destId="{A269F081-1198-4BB4-8C48-D268F3CC232E}" srcOrd="7" destOrd="0" presId="urn:microsoft.com/office/officeart/2005/8/layout/process1"/>
    <dgm:cxn modelId="{107DADB7-429E-4437-A18A-1A4EE0734253}" type="presParOf" srcId="{A269F081-1198-4BB4-8C48-D268F3CC232E}" destId="{91EF6FAE-6369-4600-B0E7-DA0F6A096DC0}" srcOrd="0" destOrd="0" presId="urn:microsoft.com/office/officeart/2005/8/layout/process1"/>
    <dgm:cxn modelId="{E8963DBF-F087-438E-B9F7-A27B3980449D}" type="presParOf" srcId="{878BA807-BC25-404D-91E3-007B9C2136C2}" destId="{EE505186-C477-4590-BBE4-A1A6EF5176E3}" srcOrd="8"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2C8342-6A33-4413-A8B1-49EF8DE0D1A7}" type="doc">
      <dgm:prSet loTypeId="urn:microsoft.com/office/officeart/2005/8/layout/hProcess9" loCatId="process" qsTypeId="urn:microsoft.com/office/officeart/2005/8/quickstyle/3d1" qsCatId="3D" csTypeId="urn:microsoft.com/office/officeart/2005/8/colors/accent1_2" csCatId="accent1" phldr="1"/>
      <dgm:spPr/>
      <dgm:t>
        <a:bodyPr/>
        <a:lstStyle/>
        <a:p>
          <a:endParaRPr lang="en-AU"/>
        </a:p>
      </dgm:t>
    </dgm:pt>
    <dgm:pt modelId="{6C088511-10A8-4C8D-ADA5-0E45D3396774}">
      <dgm:prSet phldrT="[Text]" custT="1"/>
      <dgm:spPr>
        <a:solidFill>
          <a:schemeClr val="tx2">
            <a:lumMod val="50000"/>
            <a:lumOff val="50000"/>
          </a:schemeClr>
        </a:solidFill>
      </dgm:spPr>
      <dgm:t>
        <a:bodyPr/>
        <a:lstStyle/>
        <a:p>
          <a:r>
            <a:rPr lang="en-AU" sz="1000" b="1"/>
            <a:t>Read  Grant Guidelines &amp; Criteria </a:t>
          </a:r>
        </a:p>
      </dgm:t>
    </dgm:pt>
    <dgm:pt modelId="{A63BF17A-CEA6-4649-BEA4-BB70C9E081DB}" type="parTrans" cxnId="{DC98B65E-B32D-41CA-8C94-6B99E5F0F836}">
      <dgm:prSet/>
      <dgm:spPr/>
      <dgm:t>
        <a:bodyPr/>
        <a:lstStyle/>
        <a:p>
          <a:endParaRPr lang="en-AU" sz="1100"/>
        </a:p>
      </dgm:t>
    </dgm:pt>
    <dgm:pt modelId="{2DFC5648-81B7-471D-AECB-6FFCE2FF490E}" type="sibTrans" cxnId="{DC98B65E-B32D-41CA-8C94-6B99E5F0F836}">
      <dgm:prSet/>
      <dgm:spPr/>
      <dgm:t>
        <a:bodyPr/>
        <a:lstStyle/>
        <a:p>
          <a:endParaRPr lang="en-AU" sz="1100"/>
        </a:p>
      </dgm:t>
    </dgm:pt>
    <dgm:pt modelId="{1D27C8F9-D9D9-4768-93CC-157473DCF98E}">
      <dgm:prSet phldrT="[Text]" custT="1"/>
      <dgm:spPr>
        <a:solidFill>
          <a:schemeClr val="tx2">
            <a:lumMod val="50000"/>
            <a:lumOff val="50000"/>
          </a:schemeClr>
        </a:solidFill>
      </dgm:spPr>
      <dgm:t>
        <a:bodyPr/>
        <a:lstStyle/>
        <a:p>
          <a:pPr>
            <a:lnSpc>
              <a:spcPct val="100000"/>
            </a:lnSpc>
            <a:spcAft>
              <a:spcPts val="0"/>
            </a:spcAft>
          </a:pPr>
          <a:r>
            <a:rPr lang="en-US" sz="1000" b="1"/>
            <a:t>Contact Grants Staff</a:t>
          </a:r>
        </a:p>
        <a:p>
          <a:pPr>
            <a:lnSpc>
              <a:spcPct val="100000"/>
            </a:lnSpc>
            <a:spcAft>
              <a:spcPts val="0"/>
            </a:spcAft>
          </a:pPr>
          <a:r>
            <a:rPr lang="en-US" sz="1000" b="1"/>
            <a:t>(prior to commencing application)</a:t>
          </a:r>
        </a:p>
        <a:p>
          <a:pPr>
            <a:lnSpc>
              <a:spcPct val="100000"/>
            </a:lnSpc>
            <a:spcAft>
              <a:spcPts val="0"/>
            </a:spcAft>
          </a:pPr>
          <a:r>
            <a:rPr lang="en-US" sz="1000" b="1"/>
            <a:t>Ph: 5272 4743</a:t>
          </a:r>
        </a:p>
      </dgm:t>
    </dgm:pt>
    <dgm:pt modelId="{7DCDB983-4631-48DD-95C0-E0E5BF24D348}" type="parTrans" cxnId="{6A03BA81-ED31-48EB-BFD8-C31916EB2829}">
      <dgm:prSet/>
      <dgm:spPr/>
      <dgm:t>
        <a:bodyPr/>
        <a:lstStyle/>
        <a:p>
          <a:endParaRPr lang="en-AU" sz="1100"/>
        </a:p>
      </dgm:t>
    </dgm:pt>
    <dgm:pt modelId="{0D2BE254-A2F9-4CEB-896D-FC933ECBCF73}" type="sibTrans" cxnId="{6A03BA81-ED31-48EB-BFD8-C31916EB2829}">
      <dgm:prSet/>
      <dgm:spPr/>
      <dgm:t>
        <a:bodyPr/>
        <a:lstStyle/>
        <a:p>
          <a:endParaRPr lang="en-AU" sz="1100"/>
        </a:p>
      </dgm:t>
    </dgm:pt>
    <dgm:pt modelId="{1A4429B8-B67D-46F6-8A87-294110CB8175}">
      <dgm:prSet phldrT="[Text]" custT="1"/>
      <dgm:spPr>
        <a:solidFill>
          <a:schemeClr val="tx2">
            <a:lumMod val="50000"/>
            <a:lumOff val="50000"/>
          </a:schemeClr>
        </a:solidFill>
      </dgm:spPr>
      <dgm:t>
        <a:bodyPr/>
        <a:lstStyle/>
        <a:p>
          <a:r>
            <a:rPr lang="en-AU" sz="1000" b="1"/>
            <a:t>Complete and Submit an Online Application Form</a:t>
          </a:r>
        </a:p>
      </dgm:t>
    </dgm:pt>
    <dgm:pt modelId="{ABD6A205-AC0D-4AF9-8B03-4320410DFE45}" type="parTrans" cxnId="{E5447D16-F76D-4432-9FC8-082D423E2D1F}">
      <dgm:prSet/>
      <dgm:spPr/>
      <dgm:t>
        <a:bodyPr/>
        <a:lstStyle/>
        <a:p>
          <a:endParaRPr lang="en-AU" sz="1100"/>
        </a:p>
      </dgm:t>
    </dgm:pt>
    <dgm:pt modelId="{6DD426D7-BF5C-4008-99F3-9A60F9331B34}" type="sibTrans" cxnId="{E5447D16-F76D-4432-9FC8-082D423E2D1F}">
      <dgm:prSet/>
      <dgm:spPr/>
      <dgm:t>
        <a:bodyPr/>
        <a:lstStyle/>
        <a:p>
          <a:endParaRPr lang="en-AU" sz="1100"/>
        </a:p>
      </dgm:t>
    </dgm:pt>
    <dgm:pt modelId="{FA29FB26-8D2D-4561-9BC8-58F7057B5C54}" type="pres">
      <dgm:prSet presAssocID="{7D2C8342-6A33-4413-A8B1-49EF8DE0D1A7}" presName="CompostProcess" presStyleCnt="0">
        <dgm:presLayoutVars>
          <dgm:dir/>
          <dgm:resizeHandles val="exact"/>
        </dgm:presLayoutVars>
      </dgm:prSet>
      <dgm:spPr/>
      <dgm:t>
        <a:bodyPr/>
        <a:lstStyle/>
        <a:p>
          <a:endParaRPr lang="en-AU"/>
        </a:p>
      </dgm:t>
    </dgm:pt>
    <dgm:pt modelId="{F9C3E3DF-BAC2-4CFF-A961-B2213A8A696D}" type="pres">
      <dgm:prSet presAssocID="{7D2C8342-6A33-4413-A8B1-49EF8DE0D1A7}" presName="arrow" presStyleLbl="bgShp" presStyleIdx="0" presStyleCnt="1" custScaleX="106489" custLinFactNeighborX="-10183"/>
      <dgm:spPr>
        <a:blipFill rotWithShape="0">
          <a:blip xmlns:r="http://schemas.openxmlformats.org/officeDocument/2006/relationships" r:embed="rId1"/>
          <a:stretch>
            <a:fillRect/>
          </a:stretch>
        </a:blipFill>
      </dgm:spPr>
      <dgm:t>
        <a:bodyPr/>
        <a:lstStyle/>
        <a:p>
          <a:endParaRPr lang="en-AU"/>
        </a:p>
      </dgm:t>
    </dgm:pt>
    <dgm:pt modelId="{C2BD0C9F-647B-4688-85E0-70FCEA732603}" type="pres">
      <dgm:prSet presAssocID="{7D2C8342-6A33-4413-A8B1-49EF8DE0D1A7}" presName="linearProcess" presStyleCnt="0"/>
      <dgm:spPr/>
    </dgm:pt>
    <dgm:pt modelId="{21094590-E449-493D-9C97-8C778ECE814F}" type="pres">
      <dgm:prSet presAssocID="{6C088511-10A8-4C8D-ADA5-0E45D3396774}" presName="textNode" presStyleLbl="node1" presStyleIdx="0" presStyleCnt="3">
        <dgm:presLayoutVars>
          <dgm:bulletEnabled val="1"/>
        </dgm:presLayoutVars>
      </dgm:prSet>
      <dgm:spPr/>
      <dgm:t>
        <a:bodyPr/>
        <a:lstStyle/>
        <a:p>
          <a:endParaRPr lang="en-AU"/>
        </a:p>
      </dgm:t>
    </dgm:pt>
    <dgm:pt modelId="{A8177BAC-EA51-4B2D-9186-F00A32B2F03F}" type="pres">
      <dgm:prSet presAssocID="{2DFC5648-81B7-471D-AECB-6FFCE2FF490E}" presName="sibTrans" presStyleCnt="0"/>
      <dgm:spPr/>
    </dgm:pt>
    <dgm:pt modelId="{2977D7CB-5FBE-4E90-8EE4-2381A13EA288}" type="pres">
      <dgm:prSet presAssocID="{1D27C8F9-D9D9-4768-93CC-157473DCF98E}" presName="textNode" presStyleLbl="node1" presStyleIdx="1" presStyleCnt="3" custScaleX="112901">
        <dgm:presLayoutVars>
          <dgm:bulletEnabled val="1"/>
        </dgm:presLayoutVars>
      </dgm:prSet>
      <dgm:spPr/>
      <dgm:t>
        <a:bodyPr/>
        <a:lstStyle/>
        <a:p>
          <a:endParaRPr lang="en-AU"/>
        </a:p>
      </dgm:t>
    </dgm:pt>
    <dgm:pt modelId="{D04ED9E9-892D-4D8D-93DC-34AF0B132E1C}" type="pres">
      <dgm:prSet presAssocID="{0D2BE254-A2F9-4CEB-896D-FC933ECBCF73}" presName="sibTrans" presStyleCnt="0"/>
      <dgm:spPr/>
    </dgm:pt>
    <dgm:pt modelId="{7BF3521F-9A87-4F49-AD48-D387D23B043A}" type="pres">
      <dgm:prSet presAssocID="{1A4429B8-B67D-46F6-8A87-294110CB8175}" presName="textNode" presStyleLbl="node1" presStyleIdx="2" presStyleCnt="3">
        <dgm:presLayoutVars>
          <dgm:bulletEnabled val="1"/>
        </dgm:presLayoutVars>
      </dgm:prSet>
      <dgm:spPr/>
      <dgm:t>
        <a:bodyPr/>
        <a:lstStyle/>
        <a:p>
          <a:endParaRPr lang="en-AU"/>
        </a:p>
      </dgm:t>
    </dgm:pt>
  </dgm:ptLst>
  <dgm:cxnLst>
    <dgm:cxn modelId="{6A03BA81-ED31-48EB-BFD8-C31916EB2829}" srcId="{7D2C8342-6A33-4413-A8B1-49EF8DE0D1A7}" destId="{1D27C8F9-D9D9-4768-93CC-157473DCF98E}" srcOrd="1" destOrd="0" parTransId="{7DCDB983-4631-48DD-95C0-E0E5BF24D348}" sibTransId="{0D2BE254-A2F9-4CEB-896D-FC933ECBCF73}"/>
    <dgm:cxn modelId="{451ADFDB-D931-4B90-ADD4-B0D8C3B70EC5}" type="presOf" srcId="{1D27C8F9-D9D9-4768-93CC-157473DCF98E}" destId="{2977D7CB-5FBE-4E90-8EE4-2381A13EA288}" srcOrd="0" destOrd="0" presId="urn:microsoft.com/office/officeart/2005/8/layout/hProcess9"/>
    <dgm:cxn modelId="{C417DC1F-02F0-43FC-A698-9E82314A8827}" type="presOf" srcId="{1A4429B8-B67D-46F6-8A87-294110CB8175}" destId="{7BF3521F-9A87-4F49-AD48-D387D23B043A}" srcOrd="0" destOrd="0" presId="urn:microsoft.com/office/officeart/2005/8/layout/hProcess9"/>
    <dgm:cxn modelId="{0627D644-F7E5-4EEB-A779-3A2F4AD7D508}" type="presOf" srcId="{7D2C8342-6A33-4413-A8B1-49EF8DE0D1A7}" destId="{FA29FB26-8D2D-4561-9BC8-58F7057B5C54}" srcOrd="0" destOrd="0" presId="urn:microsoft.com/office/officeart/2005/8/layout/hProcess9"/>
    <dgm:cxn modelId="{116C3399-8FFA-4633-8D71-4C9FB50367B3}" type="presOf" srcId="{6C088511-10A8-4C8D-ADA5-0E45D3396774}" destId="{21094590-E449-493D-9C97-8C778ECE814F}" srcOrd="0" destOrd="0" presId="urn:microsoft.com/office/officeart/2005/8/layout/hProcess9"/>
    <dgm:cxn modelId="{DC98B65E-B32D-41CA-8C94-6B99E5F0F836}" srcId="{7D2C8342-6A33-4413-A8B1-49EF8DE0D1A7}" destId="{6C088511-10A8-4C8D-ADA5-0E45D3396774}" srcOrd="0" destOrd="0" parTransId="{A63BF17A-CEA6-4649-BEA4-BB70C9E081DB}" sibTransId="{2DFC5648-81B7-471D-AECB-6FFCE2FF490E}"/>
    <dgm:cxn modelId="{E5447D16-F76D-4432-9FC8-082D423E2D1F}" srcId="{7D2C8342-6A33-4413-A8B1-49EF8DE0D1A7}" destId="{1A4429B8-B67D-46F6-8A87-294110CB8175}" srcOrd="2" destOrd="0" parTransId="{ABD6A205-AC0D-4AF9-8B03-4320410DFE45}" sibTransId="{6DD426D7-BF5C-4008-99F3-9A60F9331B34}"/>
    <dgm:cxn modelId="{384C8500-09B1-47E1-8CB6-2258AAA6796B}" type="presParOf" srcId="{FA29FB26-8D2D-4561-9BC8-58F7057B5C54}" destId="{F9C3E3DF-BAC2-4CFF-A961-B2213A8A696D}" srcOrd="0" destOrd="0" presId="urn:microsoft.com/office/officeart/2005/8/layout/hProcess9"/>
    <dgm:cxn modelId="{22BFB4AD-F89F-49F7-98CF-5BA175A70F35}" type="presParOf" srcId="{FA29FB26-8D2D-4561-9BC8-58F7057B5C54}" destId="{C2BD0C9F-647B-4688-85E0-70FCEA732603}" srcOrd="1" destOrd="0" presId="urn:microsoft.com/office/officeart/2005/8/layout/hProcess9"/>
    <dgm:cxn modelId="{CB720EB1-4C51-45F4-90CD-F6E2CCBDE54F}" type="presParOf" srcId="{C2BD0C9F-647B-4688-85E0-70FCEA732603}" destId="{21094590-E449-493D-9C97-8C778ECE814F}" srcOrd="0" destOrd="0" presId="urn:microsoft.com/office/officeart/2005/8/layout/hProcess9"/>
    <dgm:cxn modelId="{A04C7C4E-D038-4F9B-9931-6D9BE0C683BC}" type="presParOf" srcId="{C2BD0C9F-647B-4688-85E0-70FCEA732603}" destId="{A8177BAC-EA51-4B2D-9186-F00A32B2F03F}" srcOrd="1" destOrd="0" presId="urn:microsoft.com/office/officeart/2005/8/layout/hProcess9"/>
    <dgm:cxn modelId="{F9E2783A-8137-45D9-8C86-86D062033B46}" type="presParOf" srcId="{C2BD0C9F-647B-4688-85E0-70FCEA732603}" destId="{2977D7CB-5FBE-4E90-8EE4-2381A13EA288}" srcOrd="2" destOrd="0" presId="urn:microsoft.com/office/officeart/2005/8/layout/hProcess9"/>
    <dgm:cxn modelId="{B1DB6715-AA40-4BA4-A535-F70111107AA7}" type="presParOf" srcId="{C2BD0C9F-647B-4688-85E0-70FCEA732603}" destId="{D04ED9E9-892D-4D8D-93DC-34AF0B132E1C}" srcOrd="3" destOrd="0" presId="urn:microsoft.com/office/officeart/2005/8/layout/hProcess9"/>
    <dgm:cxn modelId="{7C79819D-9FF0-4AD0-954C-F8EBEB490825}" type="presParOf" srcId="{C2BD0C9F-647B-4688-85E0-70FCEA732603}" destId="{7BF3521F-9A87-4F49-AD48-D387D23B043A}" srcOrd="4" destOrd="0" presId="urn:microsoft.com/office/officeart/2005/8/layout/hProcess9"/>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8BB806-C49C-4DDA-BF23-ECB33BE14AEC}">
      <dsp:nvSpPr>
        <dsp:cNvPr id="0" name=""/>
        <dsp:cNvSpPr/>
      </dsp:nvSpPr>
      <dsp:spPr>
        <a:xfrm>
          <a:off x="0" y="0"/>
          <a:ext cx="978098" cy="333375"/>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dirty="0"/>
            <a:t>Connected</a:t>
          </a:r>
        </a:p>
      </dsp:txBody>
      <dsp:txXfrm>
        <a:off x="9764" y="9764"/>
        <a:ext cx="958570" cy="313847"/>
      </dsp:txXfrm>
    </dsp:sp>
    <dsp:sp modelId="{BBE7EC57-3B01-4716-BED5-FDC2A89D41DD}">
      <dsp:nvSpPr>
        <dsp:cNvPr id="0" name=""/>
        <dsp:cNvSpPr/>
      </dsp:nvSpPr>
      <dsp:spPr>
        <a:xfrm>
          <a:off x="1076697" y="45403"/>
          <a:ext cx="209029" cy="24256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1076697" y="93917"/>
        <a:ext cx="146320" cy="145540"/>
      </dsp:txXfrm>
    </dsp:sp>
    <dsp:sp modelId="{EE96191C-2A70-4197-892A-97E9598F5D45}">
      <dsp:nvSpPr>
        <dsp:cNvPr id="0" name=""/>
        <dsp:cNvSpPr/>
      </dsp:nvSpPr>
      <dsp:spPr>
        <a:xfrm>
          <a:off x="1372492" y="0"/>
          <a:ext cx="978098" cy="333375"/>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dirty="0"/>
            <a:t>Prosperous</a:t>
          </a:r>
        </a:p>
      </dsp:txBody>
      <dsp:txXfrm>
        <a:off x="1382256" y="9764"/>
        <a:ext cx="958570" cy="313847"/>
      </dsp:txXfrm>
    </dsp:sp>
    <dsp:sp modelId="{A4F777FE-E585-4049-ABFB-8C43A1D10445}">
      <dsp:nvSpPr>
        <dsp:cNvPr id="0" name=""/>
        <dsp:cNvSpPr/>
      </dsp:nvSpPr>
      <dsp:spPr>
        <a:xfrm>
          <a:off x="2436881" y="45403"/>
          <a:ext cx="182934" cy="24256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2436881" y="93917"/>
        <a:ext cx="128054" cy="145540"/>
      </dsp:txXfrm>
    </dsp:sp>
    <dsp:sp modelId="{75B63AE3-F14B-4455-A2B0-D1EB9FD5B33F}">
      <dsp:nvSpPr>
        <dsp:cNvPr id="0" name=""/>
        <dsp:cNvSpPr/>
      </dsp:nvSpPr>
      <dsp:spPr>
        <a:xfrm>
          <a:off x="2695750" y="0"/>
          <a:ext cx="978098" cy="333375"/>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dirty="0"/>
            <a:t>Creative</a:t>
          </a:r>
        </a:p>
      </dsp:txBody>
      <dsp:txXfrm>
        <a:off x="2705514" y="9764"/>
        <a:ext cx="958570" cy="313847"/>
      </dsp:txXfrm>
    </dsp:sp>
    <dsp:sp modelId="{0E63AEB4-1336-4DA0-9C4B-4A5F482D9801}">
      <dsp:nvSpPr>
        <dsp:cNvPr id="0" name=""/>
        <dsp:cNvSpPr/>
      </dsp:nvSpPr>
      <dsp:spPr>
        <a:xfrm>
          <a:off x="3783178" y="45403"/>
          <a:ext cx="231779" cy="24256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3783178" y="93917"/>
        <a:ext cx="162245" cy="145540"/>
      </dsp:txXfrm>
    </dsp:sp>
    <dsp:sp modelId="{0547C407-C12C-425F-B5D0-C46A89AEBF98}">
      <dsp:nvSpPr>
        <dsp:cNvPr id="0" name=""/>
        <dsp:cNvSpPr/>
      </dsp:nvSpPr>
      <dsp:spPr>
        <a:xfrm>
          <a:off x="4111168" y="0"/>
          <a:ext cx="978098" cy="333375"/>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dirty="0"/>
            <a:t>Sustainable &amp; Resilient</a:t>
          </a:r>
        </a:p>
      </dsp:txBody>
      <dsp:txXfrm>
        <a:off x="4120932" y="9764"/>
        <a:ext cx="958570" cy="313847"/>
      </dsp:txXfrm>
    </dsp:sp>
    <dsp:sp modelId="{A269F081-1198-4BB4-8C48-D268F3CC232E}">
      <dsp:nvSpPr>
        <dsp:cNvPr id="0" name=""/>
        <dsp:cNvSpPr/>
      </dsp:nvSpPr>
      <dsp:spPr>
        <a:xfrm>
          <a:off x="5187076" y="45403"/>
          <a:ext cx="207356" cy="24256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5187076" y="93917"/>
        <a:ext cx="145149" cy="145540"/>
      </dsp:txXfrm>
    </dsp:sp>
    <dsp:sp modelId="{EE505186-C477-4590-BBE4-A1A6EF5176E3}">
      <dsp:nvSpPr>
        <dsp:cNvPr id="0" name=""/>
        <dsp:cNvSpPr/>
      </dsp:nvSpPr>
      <dsp:spPr>
        <a:xfrm>
          <a:off x="5480506" y="0"/>
          <a:ext cx="978098" cy="333375"/>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dirty="0"/>
            <a:t>Designed for People</a:t>
          </a:r>
        </a:p>
      </dsp:txBody>
      <dsp:txXfrm>
        <a:off x="5490270" y="9764"/>
        <a:ext cx="958570" cy="3138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C3E3DF-BAC2-4CFF-A961-B2213A8A696D}">
      <dsp:nvSpPr>
        <dsp:cNvPr id="0" name=""/>
        <dsp:cNvSpPr/>
      </dsp:nvSpPr>
      <dsp:spPr>
        <a:xfrm>
          <a:off x="0" y="0"/>
          <a:ext cx="6147786" cy="1038225"/>
        </a:xfrm>
        <a:prstGeom prst="rightArrow">
          <a:avLst/>
        </a:prstGeom>
        <a:blipFill rotWithShape="0">
          <a:blip xmlns:r="http://schemas.openxmlformats.org/officeDocument/2006/relationships" r:embed="rId1"/>
          <a:stretch>
            <a:fillRect/>
          </a:stretch>
        </a:blip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21094590-E449-493D-9C97-8C778ECE814F}">
      <dsp:nvSpPr>
        <dsp:cNvPr id="0" name=""/>
        <dsp:cNvSpPr/>
      </dsp:nvSpPr>
      <dsp:spPr>
        <a:xfrm>
          <a:off x="3294" y="311467"/>
          <a:ext cx="1972669" cy="415290"/>
        </a:xfrm>
        <a:prstGeom prst="roundRect">
          <a:avLst/>
        </a:prstGeom>
        <a:solidFill>
          <a:schemeClr val="tx2">
            <a:lumMod val="50000"/>
            <a:lumOff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Read  Grant Guidelines &amp; Criteria </a:t>
          </a:r>
        </a:p>
      </dsp:txBody>
      <dsp:txXfrm>
        <a:off x="23567" y="331740"/>
        <a:ext cx="1932123" cy="374744"/>
      </dsp:txXfrm>
    </dsp:sp>
    <dsp:sp modelId="{2977D7CB-5FBE-4E90-8EE4-2381A13EA288}">
      <dsp:nvSpPr>
        <dsp:cNvPr id="0" name=""/>
        <dsp:cNvSpPr/>
      </dsp:nvSpPr>
      <dsp:spPr>
        <a:xfrm>
          <a:off x="2282398" y="311467"/>
          <a:ext cx="2227163" cy="415290"/>
        </a:xfrm>
        <a:prstGeom prst="roundRect">
          <a:avLst/>
        </a:prstGeom>
        <a:solidFill>
          <a:schemeClr val="tx2">
            <a:lumMod val="50000"/>
            <a:lumOff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en-US" sz="1000" b="1" kern="1200"/>
            <a:t>Contact Grants Staff</a:t>
          </a:r>
        </a:p>
        <a:p>
          <a:pPr lvl="0" algn="ctr" defTabSz="444500">
            <a:lnSpc>
              <a:spcPct val="100000"/>
            </a:lnSpc>
            <a:spcBef>
              <a:spcPct val="0"/>
            </a:spcBef>
            <a:spcAft>
              <a:spcPts val="0"/>
            </a:spcAft>
          </a:pPr>
          <a:r>
            <a:rPr lang="en-US" sz="1000" b="1" kern="1200"/>
            <a:t>(prior to commencing application)</a:t>
          </a:r>
        </a:p>
        <a:p>
          <a:pPr lvl="0" algn="ctr" defTabSz="444500">
            <a:lnSpc>
              <a:spcPct val="100000"/>
            </a:lnSpc>
            <a:spcBef>
              <a:spcPct val="0"/>
            </a:spcBef>
            <a:spcAft>
              <a:spcPts val="0"/>
            </a:spcAft>
          </a:pPr>
          <a:r>
            <a:rPr lang="en-US" sz="1000" b="1" kern="1200"/>
            <a:t>Ph: 5272 4743</a:t>
          </a:r>
        </a:p>
      </dsp:txBody>
      <dsp:txXfrm>
        <a:off x="2302671" y="331740"/>
        <a:ext cx="2186617" cy="374744"/>
      </dsp:txXfrm>
    </dsp:sp>
    <dsp:sp modelId="{7BF3521F-9A87-4F49-AD48-D387D23B043A}">
      <dsp:nvSpPr>
        <dsp:cNvPr id="0" name=""/>
        <dsp:cNvSpPr/>
      </dsp:nvSpPr>
      <dsp:spPr>
        <a:xfrm>
          <a:off x="4815996" y="311467"/>
          <a:ext cx="1972669" cy="415290"/>
        </a:xfrm>
        <a:prstGeom prst="roundRect">
          <a:avLst/>
        </a:prstGeom>
        <a:solidFill>
          <a:schemeClr val="tx2">
            <a:lumMod val="50000"/>
            <a:lumOff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Complete and Submit an Online Application Form</a:t>
          </a:r>
        </a:p>
      </dsp:txBody>
      <dsp:txXfrm>
        <a:off x="4836269" y="331740"/>
        <a:ext cx="1932123" cy="37474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EB90F-1742-471E-AD1F-22878F5C4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69190931.dotm</Template>
  <TotalTime>507</TotalTime>
  <Pages>8</Pages>
  <Words>2947</Words>
  <Characters>17589</Characters>
  <Application>Microsoft Office Word</Application>
  <DocSecurity>0</DocSecurity>
  <Lines>146</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tc11888</dc:creator>
  <cp:lastModifiedBy>Ana Didulica</cp:lastModifiedBy>
  <cp:revision>27</cp:revision>
  <cp:lastPrinted>2017-08-02T04:07:00Z</cp:lastPrinted>
  <dcterms:created xsi:type="dcterms:W3CDTF">2017-07-26T01:19:00Z</dcterms:created>
  <dcterms:modified xsi:type="dcterms:W3CDTF">2017-08-02T04:07:00Z</dcterms:modified>
</cp:coreProperties>
</file>